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4CDFF7" w14:textId="77777777" w:rsidR="007B46E2" w:rsidRDefault="007B46E2" w:rsidP="007B46E2">
      <w:pPr>
        <w:pStyle w:val="Heading2"/>
        <w:spacing w:before="0" w:after="0"/>
        <w:ind w:right="60"/>
        <w:jc w:val="center"/>
        <w:rPr>
          <w:rFonts w:ascii="Times New Roman" w:hAnsi="Times New Roman" w:cs="Times New Roman"/>
          <w:i w:val="0"/>
          <w:sz w:val="24"/>
          <w:szCs w:val="24"/>
          <w:lang w:val="lt-LT"/>
        </w:rPr>
      </w:pPr>
      <w:bookmarkStart w:id="0" w:name="_GoBack"/>
      <w:bookmarkEnd w:id="0"/>
      <w:r>
        <w:rPr>
          <w:rFonts w:ascii="Times New Roman" w:hAnsi="Times New Roman" w:cs="Times New Roman"/>
          <w:i w:val="0"/>
          <w:sz w:val="24"/>
          <w:szCs w:val="24"/>
          <w:lang w:val="lt-LT"/>
        </w:rPr>
        <w:t xml:space="preserve">ĮMOKŲ PRIĖMIMO IR ADMINISTRAVIMO </w:t>
      </w:r>
    </w:p>
    <w:p w14:paraId="25564CD2" w14:textId="2F89B4CC" w:rsidR="007B46E2" w:rsidRDefault="007B46E2" w:rsidP="00BF59B2">
      <w:pPr>
        <w:pStyle w:val="Heading2"/>
        <w:spacing w:before="0" w:after="0"/>
        <w:ind w:right="60"/>
        <w:jc w:val="center"/>
      </w:pPr>
      <w:r>
        <w:rPr>
          <w:rFonts w:ascii="Times New Roman" w:hAnsi="Times New Roman" w:cs="Times New Roman"/>
          <w:i w:val="0"/>
          <w:sz w:val="24"/>
          <w:szCs w:val="24"/>
          <w:lang w:val="lt-LT"/>
        </w:rPr>
        <w:t xml:space="preserve">PASLAUGŲ TEIKIMO SUTARTIS </w:t>
      </w:r>
    </w:p>
    <w:p w14:paraId="7ACDDB8B" w14:textId="77777777" w:rsidR="007B46E2" w:rsidRDefault="007B46E2" w:rsidP="007B46E2">
      <w:pPr>
        <w:ind w:right="60"/>
        <w:jc w:val="center"/>
        <w:rPr>
          <w:b/>
        </w:rPr>
      </w:pPr>
      <w:r>
        <w:rPr>
          <w:b/>
        </w:rPr>
        <w:t>BENDROJI DALIS</w:t>
      </w:r>
    </w:p>
    <w:p w14:paraId="466C59BC" w14:textId="77777777" w:rsidR="007B46E2" w:rsidRDefault="007B46E2" w:rsidP="007B46E2">
      <w:pPr>
        <w:ind w:right="60"/>
        <w:jc w:val="both"/>
        <w:rPr>
          <w:b/>
        </w:rPr>
      </w:pPr>
    </w:p>
    <w:p w14:paraId="45BB4D0D" w14:textId="77777777" w:rsidR="007B46E2" w:rsidRDefault="007B46E2" w:rsidP="00FF15A4">
      <w:pPr>
        <w:pStyle w:val="ListParagraph"/>
        <w:numPr>
          <w:ilvl w:val="0"/>
          <w:numId w:val="15"/>
        </w:numPr>
        <w:ind w:right="60"/>
        <w:jc w:val="center"/>
        <w:rPr>
          <w:b/>
          <w:sz w:val="23"/>
          <w:szCs w:val="23"/>
        </w:rPr>
      </w:pPr>
      <w:r w:rsidRPr="00FA6D8A">
        <w:rPr>
          <w:b/>
          <w:sz w:val="23"/>
          <w:szCs w:val="23"/>
        </w:rPr>
        <w:t>BENDROSIOS NUOSTATOS</w:t>
      </w:r>
    </w:p>
    <w:p w14:paraId="3D87B7B3" w14:textId="77777777" w:rsidR="007B46E2" w:rsidRDefault="007B46E2" w:rsidP="00FF15A4">
      <w:pPr>
        <w:pStyle w:val="ListParagraph"/>
        <w:numPr>
          <w:ilvl w:val="0"/>
          <w:numId w:val="16"/>
        </w:numPr>
        <w:ind w:left="0" w:firstLine="851"/>
        <w:jc w:val="both"/>
        <w:rPr>
          <w:b/>
          <w:sz w:val="23"/>
          <w:szCs w:val="23"/>
        </w:rPr>
      </w:pPr>
      <w:r w:rsidRPr="00883CEE">
        <w:rPr>
          <w:sz w:val="23"/>
          <w:szCs w:val="23"/>
        </w:rPr>
        <w:t xml:space="preserve">Įmokų surinkimo ir administravimo paslaugos teikimo sutartį (toliau – Sutartis) sudaro bendroji ir specialioji dalis (toliau – Bendroji dalis ir Specialioji dalis). Bendroji dalis nustato bendrąsias paslaugų teikimo sąlygas, o Specialioji dalis nustato specialias ir esmines paslaugų teikimo sąlygas. </w:t>
      </w:r>
    </w:p>
    <w:p w14:paraId="1A9F2EEA" w14:textId="77777777" w:rsidR="007B46E2" w:rsidRPr="00883CEE" w:rsidRDefault="007B46E2" w:rsidP="00FF15A4">
      <w:pPr>
        <w:pStyle w:val="ListParagraph"/>
        <w:numPr>
          <w:ilvl w:val="0"/>
          <w:numId w:val="16"/>
        </w:numPr>
        <w:ind w:left="0" w:firstLine="851"/>
        <w:jc w:val="both"/>
        <w:rPr>
          <w:b/>
          <w:sz w:val="23"/>
          <w:szCs w:val="23"/>
        </w:rPr>
      </w:pPr>
      <w:r w:rsidRPr="00883CEE">
        <w:rPr>
          <w:sz w:val="23"/>
          <w:szCs w:val="23"/>
        </w:rPr>
        <w:t>Esant prieštaravimų ar neatitikimų tarp Bendrosios dalies ir Specialiosios dalies, taikomos Specialiosios dalies nuostatos.</w:t>
      </w:r>
    </w:p>
    <w:p w14:paraId="67D77529" w14:textId="77777777" w:rsidR="007B46E2" w:rsidRPr="00883CEE" w:rsidRDefault="007B46E2" w:rsidP="007B46E2">
      <w:pPr>
        <w:pStyle w:val="ListParagraph"/>
        <w:ind w:left="851"/>
        <w:rPr>
          <w:b/>
          <w:sz w:val="23"/>
          <w:szCs w:val="23"/>
        </w:rPr>
      </w:pPr>
    </w:p>
    <w:p w14:paraId="4FB6A1E6" w14:textId="77777777" w:rsidR="007B46E2" w:rsidRDefault="007B46E2" w:rsidP="00FF15A4">
      <w:pPr>
        <w:pStyle w:val="ListParagraph"/>
        <w:numPr>
          <w:ilvl w:val="0"/>
          <w:numId w:val="15"/>
        </w:numPr>
        <w:ind w:right="60"/>
        <w:jc w:val="center"/>
        <w:rPr>
          <w:b/>
          <w:sz w:val="23"/>
          <w:szCs w:val="23"/>
        </w:rPr>
      </w:pPr>
      <w:r w:rsidRPr="00883CEE">
        <w:rPr>
          <w:b/>
          <w:sz w:val="23"/>
          <w:szCs w:val="23"/>
        </w:rPr>
        <w:t>SUTARTIES ŠALYS IR OBJEKTAS</w:t>
      </w:r>
    </w:p>
    <w:p w14:paraId="2C6DE5FF" w14:textId="77777777" w:rsidR="007B46E2" w:rsidRDefault="007B46E2" w:rsidP="00FF15A4">
      <w:pPr>
        <w:pStyle w:val="ListParagraph"/>
        <w:numPr>
          <w:ilvl w:val="0"/>
          <w:numId w:val="17"/>
        </w:numPr>
        <w:ind w:left="0" w:firstLine="851"/>
        <w:jc w:val="both"/>
        <w:rPr>
          <w:sz w:val="23"/>
          <w:szCs w:val="23"/>
        </w:rPr>
      </w:pPr>
      <w:r w:rsidRPr="00883CEE">
        <w:rPr>
          <w:sz w:val="23"/>
          <w:szCs w:val="23"/>
        </w:rPr>
        <w:t xml:space="preserve">Šią Sutartį sudaro Specialiosios dalies 1 punkte nurodyti Vykdytojas ir Užsakovas, toliau kartu vadinami Šalimis, o kiekvienas atskirai – Šalimi. </w:t>
      </w:r>
    </w:p>
    <w:p w14:paraId="0F1D41A1" w14:textId="77777777" w:rsidR="007B46E2" w:rsidRDefault="007B46E2" w:rsidP="00FF15A4">
      <w:pPr>
        <w:pStyle w:val="ListParagraph"/>
        <w:numPr>
          <w:ilvl w:val="0"/>
          <w:numId w:val="17"/>
        </w:numPr>
        <w:ind w:left="0" w:firstLine="851"/>
        <w:jc w:val="both"/>
        <w:rPr>
          <w:sz w:val="23"/>
          <w:szCs w:val="23"/>
        </w:rPr>
      </w:pPr>
      <w:r w:rsidRPr="00883CEE">
        <w:rPr>
          <w:sz w:val="23"/>
          <w:szCs w:val="23"/>
        </w:rPr>
        <w:t xml:space="preserve">Vykdytojas Užsakovui teikia įmokų už Užsakovo teikiamas paslaugas priėmimo ir administravimo paslaugas (toliau – Paslaugos). Paslaugos apima įmokų priėmimą Vykdytojo paslaugų teikimo vietose (toliau – Paslaugų teikimo vietos), </w:t>
      </w:r>
      <w:r w:rsidRPr="00883CEE">
        <w:rPr>
          <w:i/>
          <w:sz w:val="23"/>
          <w:szCs w:val="23"/>
        </w:rPr>
        <w:t>o tais atvejais, kai Vykdytojas teikia paslaugą per tarpininką (-us), tarpininko (-ų) paslaugos teikimo vietose ir / ar kitu tarpininko (-ų) teikiamu paslaugos teikimo būdu ar forma.</w:t>
      </w:r>
      <w:r w:rsidRPr="00883CEE">
        <w:rPr>
          <w:sz w:val="23"/>
          <w:szCs w:val="23"/>
        </w:rPr>
        <w:t xml:space="preserve"> Užsakovas už suteiktas Paslaugas sumoka Sutartyje nustatytu laiku ir tvarka.</w:t>
      </w:r>
    </w:p>
    <w:p w14:paraId="706B76BB" w14:textId="77777777" w:rsidR="007B46E2" w:rsidRDefault="007B46E2" w:rsidP="00FF15A4">
      <w:pPr>
        <w:pStyle w:val="ListParagraph"/>
        <w:numPr>
          <w:ilvl w:val="0"/>
          <w:numId w:val="17"/>
        </w:numPr>
        <w:ind w:left="0" w:firstLine="851"/>
        <w:jc w:val="both"/>
        <w:rPr>
          <w:sz w:val="23"/>
          <w:szCs w:val="23"/>
        </w:rPr>
      </w:pPr>
      <w:r w:rsidRPr="00883CEE">
        <w:rPr>
          <w:sz w:val="23"/>
          <w:szCs w:val="23"/>
        </w:rPr>
        <w:t>Mokėtojas – asmuo, kuris moka įmoką už Užsakovo suteiktas paslaugas.</w:t>
      </w:r>
    </w:p>
    <w:p w14:paraId="65B6DB71" w14:textId="77777777" w:rsidR="007B46E2" w:rsidRPr="00883CEE" w:rsidRDefault="007B46E2" w:rsidP="00FF15A4">
      <w:pPr>
        <w:pStyle w:val="ListParagraph"/>
        <w:numPr>
          <w:ilvl w:val="0"/>
          <w:numId w:val="17"/>
        </w:numPr>
        <w:ind w:left="0" w:firstLine="851"/>
        <w:jc w:val="both"/>
        <w:rPr>
          <w:sz w:val="23"/>
          <w:szCs w:val="23"/>
        </w:rPr>
      </w:pPr>
      <w:r w:rsidRPr="00883CEE">
        <w:rPr>
          <w:sz w:val="23"/>
          <w:szCs w:val="23"/>
        </w:rPr>
        <w:t xml:space="preserve">Mokėjimo nurodymas – Vykdytojo Paslaugų teikimo vietoje pagal Mokėtojo pateiktus duomenis Vykdytojo parengtas ir Mokėtojo parašu ar žodžiu patvirtintas mokėjimo nurodymas, </w:t>
      </w:r>
      <w:r w:rsidRPr="00883CEE">
        <w:rPr>
          <w:i/>
          <w:sz w:val="23"/>
          <w:szCs w:val="23"/>
        </w:rPr>
        <w:t>o tais atvejais, kai Vykdytojas teikia Paslaugą per tarpininką (-us), tarpininko (-ų) paslaugos teikimo vietose ir/ar kitu tarpininko (-ų) teikiamu Paslaugos teikimo būdu ar forma – tinkamai suformuotas ir Mokėtojo patvirtintas mokėjimo nurodymas.</w:t>
      </w:r>
    </w:p>
    <w:p w14:paraId="330D7377" w14:textId="77777777" w:rsidR="007B46E2" w:rsidRPr="00883CEE" w:rsidRDefault="007B46E2" w:rsidP="00FF15A4">
      <w:pPr>
        <w:pStyle w:val="ListParagraph"/>
        <w:numPr>
          <w:ilvl w:val="0"/>
          <w:numId w:val="17"/>
        </w:numPr>
        <w:ind w:left="0" w:firstLine="851"/>
        <w:jc w:val="both"/>
        <w:rPr>
          <w:sz w:val="23"/>
          <w:szCs w:val="23"/>
        </w:rPr>
      </w:pPr>
      <w:r w:rsidRPr="00883CEE">
        <w:rPr>
          <w:i/>
          <w:sz w:val="23"/>
          <w:szCs w:val="23"/>
        </w:rPr>
        <w:t>Tarpininkas – juridinis asmuo, teikiantis įmokų surinkimo ir / ar administravimo paslaugas Vykdytojo vardu.</w:t>
      </w:r>
    </w:p>
    <w:p w14:paraId="261367E9" w14:textId="77777777" w:rsidR="007B46E2" w:rsidRPr="00883CEE" w:rsidRDefault="007B46E2" w:rsidP="00FF15A4">
      <w:pPr>
        <w:pStyle w:val="ListParagraph"/>
        <w:numPr>
          <w:ilvl w:val="0"/>
          <w:numId w:val="17"/>
        </w:numPr>
        <w:ind w:left="0" w:firstLine="851"/>
        <w:jc w:val="both"/>
        <w:rPr>
          <w:sz w:val="23"/>
          <w:szCs w:val="23"/>
        </w:rPr>
      </w:pPr>
      <w:r w:rsidRPr="00883CEE">
        <w:rPr>
          <w:sz w:val="23"/>
          <w:szCs w:val="23"/>
        </w:rPr>
        <w:t xml:space="preserve">Vykdytojas patvirtina, kad turi Lietuvos Respublikos teisės aktų nustatyta tvarka Lietuvos banko valdybos 2016 m. lapkričio 29 d. išduotą elektroninių pinigų įstaigos licenciją Nr. 4, kuri be kitos veiklos, suteikia Vykdytojui teisę teikti Paslaugas. </w:t>
      </w:r>
    </w:p>
    <w:p w14:paraId="51861AA7" w14:textId="77777777" w:rsidR="007B46E2" w:rsidRDefault="007B46E2" w:rsidP="007B46E2">
      <w:pPr>
        <w:pStyle w:val="ListParagraph"/>
        <w:ind w:left="360" w:right="60"/>
        <w:jc w:val="center"/>
        <w:rPr>
          <w:b/>
          <w:sz w:val="23"/>
          <w:szCs w:val="23"/>
        </w:rPr>
      </w:pPr>
    </w:p>
    <w:p w14:paraId="20B95DAC" w14:textId="77777777" w:rsidR="007B46E2" w:rsidRDefault="007B46E2" w:rsidP="00FF15A4">
      <w:pPr>
        <w:pStyle w:val="ListParagraph"/>
        <w:numPr>
          <w:ilvl w:val="0"/>
          <w:numId w:val="15"/>
        </w:numPr>
        <w:ind w:right="60"/>
        <w:jc w:val="center"/>
        <w:rPr>
          <w:b/>
          <w:sz w:val="23"/>
          <w:szCs w:val="23"/>
        </w:rPr>
      </w:pPr>
      <w:r w:rsidRPr="00883CEE">
        <w:rPr>
          <w:b/>
          <w:sz w:val="23"/>
          <w:szCs w:val="23"/>
        </w:rPr>
        <w:t>ŠALIŲ TEISĖS IR PAREIGOS</w:t>
      </w:r>
    </w:p>
    <w:p w14:paraId="024B63A2" w14:textId="77777777" w:rsidR="007B46E2" w:rsidRDefault="007B46E2" w:rsidP="00FF15A4">
      <w:pPr>
        <w:pStyle w:val="ListParagraph"/>
        <w:numPr>
          <w:ilvl w:val="0"/>
          <w:numId w:val="18"/>
        </w:numPr>
        <w:ind w:left="0" w:firstLine="851"/>
        <w:jc w:val="both"/>
        <w:rPr>
          <w:b/>
          <w:sz w:val="23"/>
          <w:szCs w:val="23"/>
        </w:rPr>
      </w:pPr>
      <w:r w:rsidRPr="00883CEE">
        <w:rPr>
          <w:b/>
          <w:sz w:val="23"/>
          <w:szCs w:val="23"/>
        </w:rPr>
        <w:t>Vykdytojo teisės ir pareigos:</w:t>
      </w:r>
    </w:p>
    <w:p w14:paraId="2139F0A8" w14:textId="77777777" w:rsidR="007B46E2" w:rsidRDefault="007B46E2" w:rsidP="00FF15A4">
      <w:pPr>
        <w:pStyle w:val="ListParagraph"/>
        <w:numPr>
          <w:ilvl w:val="1"/>
          <w:numId w:val="18"/>
        </w:numPr>
        <w:ind w:left="0" w:firstLine="851"/>
        <w:jc w:val="both"/>
        <w:rPr>
          <w:b/>
          <w:sz w:val="23"/>
          <w:szCs w:val="23"/>
        </w:rPr>
      </w:pPr>
      <w:r w:rsidRPr="00883CEE">
        <w:rPr>
          <w:b/>
          <w:sz w:val="23"/>
          <w:szCs w:val="23"/>
        </w:rPr>
        <w:t>Vykdytojas įsipareigoja:</w:t>
      </w:r>
    </w:p>
    <w:p w14:paraId="46D2165B" w14:textId="77777777" w:rsidR="007B46E2" w:rsidRPr="00883CEE" w:rsidRDefault="007B46E2" w:rsidP="00FF15A4">
      <w:pPr>
        <w:pStyle w:val="ListParagraph"/>
        <w:numPr>
          <w:ilvl w:val="2"/>
          <w:numId w:val="18"/>
        </w:numPr>
        <w:ind w:left="0" w:firstLine="851"/>
        <w:jc w:val="both"/>
        <w:rPr>
          <w:b/>
          <w:sz w:val="23"/>
          <w:szCs w:val="23"/>
        </w:rPr>
      </w:pPr>
      <w:r w:rsidRPr="00883CEE">
        <w:rPr>
          <w:sz w:val="23"/>
          <w:szCs w:val="23"/>
        </w:rPr>
        <w:t xml:space="preserve">priimti įmokas iš įmokų Mokėtojų visose Vykdytojo Paslaugų teikimo vietose </w:t>
      </w:r>
      <w:r w:rsidRPr="00883CEE">
        <w:rPr>
          <w:i/>
          <w:sz w:val="23"/>
          <w:szCs w:val="23"/>
        </w:rPr>
        <w:t>ir per Vykdytojo Tarpininką (-us) (toliau – fizinis kanalas)</w:t>
      </w:r>
      <w:r w:rsidRPr="00883CEE">
        <w:rPr>
          <w:sz w:val="23"/>
          <w:szCs w:val="23"/>
        </w:rPr>
        <w:t xml:space="preserve"> pagal Specialiosios dalies 2.1 punkte nurodytą dokumentą ar Mokėtojui žodžiu pateikiant duomenis, reikalingus įmokai atlikti, </w:t>
      </w:r>
      <w:r w:rsidRPr="00883CEE">
        <w:rPr>
          <w:i/>
          <w:sz w:val="23"/>
          <w:szCs w:val="23"/>
        </w:rPr>
        <w:t>ar Vykdytojo Tarpininko (-ų) elektroniniais kanalais (toliau – e. kanalas)</w:t>
      </w:r>
      <w:r w:rsidRPr="00883CEE">
        <w:rPr>
          <w:sz w:val="23"/>
          <w:szCs w:val="23"/>
        </w:rPr>
        <w:t xml:space="preserve">;  </w:t>
      </w:r>
    </w:p>
    <w:p w14:paraId="04B069D1" w14:textId="77777777" w:rsidR="007B46E2" w:rsidRPr="00883CEE" w:rsidRDefault="007B46E2" w:rsidP="00FF15A4">
      <w:pPr>
        <w:pStyle w:val="ListParagraph"/>
        <w:numPr>
          <w:ilvl w:val="2"/>
          <w:numId w:val="18"/>
        </w:numPr>
        <w:ind w:left="0" w:firstLine="851"/>
        <w:jc w:val="both"/>
        <w:rPr>
          <w:b/>
          <w:sz w:val="23"/>
          <w:szCs w:val="23"/>
        </w:rPr>
      </w:pPr>
      <w:r w:rsidRPr="00883CEE">
        <w:rPr>
          <w:sz w:val="23"/>
          <w:szCs w:val="23"/>
        </w:rPr>
        <w:t xml:space="preserve">pervesti iš Mokėtojų pagal šią Sutartį priimtas įmokų sumas į Specialiojoje dalyje nurodytą (-as) Užsakovo atsiskaitomąją (-ąsias) sąskaitą (-as), Specialiosios dalies 2.2 punkte nurodytu periodiškumu. </w:t>
      </w:r>
    </w:p>
    <w:p w14:paraId="7ED838B6" w14:textId="47FB4B83" w:rsidR="007B46E2" w:rsidRPr="00883CEE" w:rsidRDefault="007B46E2" w:rsidP="00FF15A4">
      <w:pPr>
        <w:pStyle w:val="ListParagraph"/>
        <w:numPr>
          <w:ilvl w:val="2"/>
          <w:numId w:val="18"/>
        </w:numPr>
        <w:ind w:left="0" w:firstLine="851"/>
        <w:jc w:val="both"/>
        <w:rPr>
          <w:b/>
          <w:sz w:val="23"/>
          <w:szCs w:val="23"/>
        </w:rPr>
      </w:pPr>
      <w:r w:rsidRPr="00883CEE">
        <w:rPr>
          <w:sz w:val="23"/>
          <w:szCs w:val="23"/>
        </w:rPr>
        <w:t xml:space="preserve">parengti priimtų įmokų ir su jomis susijusius duomenis Sutarties </w:t>
      </w:r>
      <w:r w:rsidR="00A90B71">
        <w:rPr>
          <w:sz w:val="23"/>
          <w:szCs w:val="23"/>
        </w:rPr>
        <w:t>2</w:t>
      </w:r>
      <w:r w:rsidRPr="00883CEE">
        <w:rPr>
          <w:sz w:val="23"/>
          <w:szCs w:val="23"/>
        </w:rPr>
        <w:t xml:space="preserve"> priede nurodyta struktūra bei formatu ir Specialiosios dalies 2.2 punkte nurodytu periodiškumu Specialiojoje dalyje nurodytu elektroninio pašto adresu išsiųsti Užsakovui; </w:t>
      </w:r>
      <w:r w:rsidRPr="00883CEE">
        <w:rPr>
          <w:i/>
          <w:sz w:val="23"/>
          <w:szCs w:val="23"/>
        </w:rPr>
        <w:t>Užsakovas yra informuotas ir neprieštarauja, kad tais atvejais, kai Vykdytojas teikia Paslaugą per Tarpininką (-us), Tarpininko (-ų) paslaugos teikimo vietose ir/ar kitu Tarpininko (-ų) teikiamu Paslaugos teikimo būdu ar forma, Įmokų ir su jomis susijusius duomenis, priimtus per Vykdytojo Tarpininką (-us), šiame Sutarties punkte numatytomis sąlygomis gali parengti ir perduoti Užsakovui Vykdytojo Tarpininkas (-ai) arba Vykdytojas pagal atskirai suformuotą duomenų failą;</w:t>
      </w:r>
    </w:p>
    <w:p w14:paraId="48048A63" w14:textId="77777777" w:rsidR="007B46E2" w:rsidRDefault="007B46E2" w:rsidP="00FF15A4">
      <w:pPr>
        <w:pStyle w:val="ListParagraph"/>
        <w:numPr>
          <w:ilvl w:val="1"/>
          <w:numId w:val="18"/>
        </w:numPr>
        <w:ind w:left="0" w:firstLine="851"/>
        <w:jc w:val="both"/>
        <w:rPr>
          <w:b/>
          <w:sz w:val="23"/>
          <w:szCs w:val="23"/>
        </w:rPr>
      </w:pPr>
      <w:r w:rsidRPr="00883CEE">
        <w:rPr>
          <w:b/>
          <w:sz w:val="23"/>
          <w:szCs w:val="23"/>
        </w:rPr>
        <w:t>Vykdytojas turi teisę:</w:t>
      </w:r>
    </w:p>
    <w:p w14:paraId="713DE3EF" w14:textId="77777777" w:rsidR="007B46E2" w:rsidRDefault="007B46E2" w:rsidP="00FF15A4">
      <w:pPr>
        <w:pStyle w:val="ListParagraph"/>
        <w:numPr>
          <w:ilvl w:val="2"/>
          <w:numId w:val="18"/>
        </w:numPr>
        <w:ind w:left="0" w:firstLine="851"/>
        <w:jc w:val="both"/>
        <w:rPr>
          <w:sz w:val="23"/>
          <w:szCs w:val="23"/>
        </w:rPr>
      </w:pPr>
      <w:r w:rsidRPr="00883CEE">
        <w:rPr>
          <w:sz w:val="23"/>
          <w:szCs w:val="23"/>
        </w:rPr>
        <w:t>teikti Užsakovui rašytinius prašymus dėl klaidingai Užsakovui pervestų įmokų sumų grąžinimo į Vykdytojo Specialiojoje dalyje nurodytą atsiskaitomąją sąskaitą banke, nurodant grąžintiną sumą;</w:t>
      </w:r>
    </w:p>
    <w:p w14:paraId="6E5E3E35" w14:textId="77777777" w:rsidR="007B46E2" w:rsidRPr="00883CEE" w:rsidRDefault="007B46E2" w:rsidP="00FF15A4">
      <w:pPr>
        <w:pStyle w:val="ListParagraph"/>
        <w:numPr>
          <w:ilvl w:val="2"/>
          <w:numId w:val="18"/>
        </w:numPr>
        <w:ind w:left="0" w:firstLine="851"/>
        <w:jc w:val="both"/>
        <w:rPr>
          <w:rStyle w:val="CommentReference"/>
          <w:b/>
          <w:sz w:val="23"/>
          <w:szCs w:val="23"/>
        </w:rPr>
      </w:pPr>
      <w:r w:rsidRPr="00883CEE">
        <w:rPr>
          <w:sz w:val="23"/>
          <w:szCs w:val="23"/>
        </w:rPr>
        <w:lastRenderedPageBreak/>
        <w:t>be jokių sankcijų atsisakyti priimti įmokas iš Mokėtojų pagal pateiktus netikslius, neaiškius mokėjimo duomenis ar taisytus, braukytus ir (ar) nepilnai užpildytus, Sutarties sąlygų neatitinkančius mokėjimo dokumentus (Mokėjimo nurodymus).</w:t>
      </w:r>
    </w:p>
    <w:p w14:paraId="30857728" w14:textId="77777777" w:rsidR="007B46E2" w:rsidRDefault="007B46E2" w:rsidP="00FF15A4">
      <w:pPr>
        <w:pStyle w:val="ListParagraph"/>
        <w:numPr>
          <w:ilvl w:val="0"/>
          <w:numId w:val="18"/>
        </w:numPr>
        <w:ind w:left="0" w:firstLine="851"/>
        <w:jc w:val="both"/>
        <w:rPr>
          <w:b/>
          <w:sz w:val="23"/>
          <w:szCs w:val="23"/>
        </w:rPr>
      </w:pPr>
      <w:r w:rsidRPr="00883CEE">
        <w:rPr>
          <w:rStyle w:val="CommentReference"/>
          <w:b/>
          <w:sz w:val="23"/>
          <w:szCs w:val="23"/>
        </w:rPr>
        <w:t>U</w:t>
      </w:r>
      <w:r w:rsidRPr="00883CEE">
        <w:rPr>
          <w:b/>
          <w:sz w:val="23"/>
          <w:szCs w:val="23"/>
        </w:rPr>
        <w:t>žsakovo teisės ir pareigos:</w:t>
      </w:r>
    </w:p>
    <w:p w14:paraId="0B3915C6" w14:textId="77777777" w:rsidR="007B46E2" w:rsidRDefault="007B46E2" w:rsidP="00FF15A4">
      <w:pPr>
        <w:pStyle w:val="ListParagraph"/>
        <w:numPr>
          <w:ilvl w:val="0"/>
          <w:numId w:val="19"/>
        </w:numPr>
        <w:ind w:left="0" w:firstLine="851"/>
        <w:jc w:val="both"/>
        <w:rPr>
          <w:b/>
          <w:sz w:val="23"/>
          <w:szCs w:val="23"/>
        </w:rPr>
      </w:pPr>
      <w:r w:rsidRPr="00883CEE">
        <w:rPr>
          <w:b/>
          <w:sz w:val="23"/>
          <w:szCs w:val="23"/>
        </w:rPr>
        <w:t>Užsakovas įsipareigoja:</w:t>
      </w:r>
    </w:p>
    <w:p w14:paraId="2804F10C" w14:textId="77777777" w:rsidR="007B46E2" w:rsidRPr="00883CEE" w:rsidRDefault="007B46E2" w:rsidP="00FF15A4">
      <w:pPr>
        <w:pStyle w:val="ListParagraph"/>
        <w:numPr>
          <w:ilvl w:val="1"/>
          <w:numId w:val="19"/>
        </w:numPr>
        <w:ind w:left="0" w:firstLine="851"/>
        <w:jc w:val="both"/>
        <w:rPr>
          <w:b/>
          <w:sz w:val="23"/>
          <w:szCs w:val="23"/>
        </w:rPr>
      </w:pPr>
      <w:r w:rsidRPr="00883CEE">
        <w:rPr>
          <w:sz w:val="23"/>
          <w:szCs w:val="23"/>
        </w:rPr>
        <w:t>atsižvelgiant į Specialiosios dalies 2.1 punktą, naudoti Šalių suderintą</w:t>
      </w:r>
      <w:r w:rsidRPr="00883CEE" w:rsidDel="001F26C0">
        <w:rPr>
          <w:sz w:val="23"/>
          <w:szCs w:val="23"/>
        </w:rPr>
        <w:t xml:space="preserve"> </w:t>
      </w:r>
      <w:r w:rsidRPr="00883CEE">
        <w:rPr>
          <w:sz w:val="23"/>
          <w:szCs w:val="23"/>
        </w:rPr>
        <w:t>mokėjimo dokumento pavyzdį ir (ar) brūkšninio kodo aprašymą;</w:t>
      </w:r>
    </w:p>
    <w:p w14:paraId="60A021F7" w14:textId="77777777" w:rsidR="007B46E2" w:rsidRPr="00883CEE" w:rsidRDefault="007B46E2" w:rsidP="00FF15A4">
      <w:pPr>
        <w:pStyle w:val="ListParagraph"/>
        <w:numPr>
          <w:ilvl w:val="1"/>
          <w:numId w:val="19"/>
        </w:numPr>
        <w:ind w:left="0" w:firstLine="851"/>
        <w:jc w:val="both"/>
        <w:rPr>
          <w:b/>
          <w:sz w:val="23"/>
          <w:szCs w:val="23"/>
        </w:rPr>
      </w:pPr>
      <w:r w:rsidRPr="00883CEE">
        <w:rPr>
          <w:sz w:val="23"/>
          <w:szCs w:val="23"/>
        </w:rPr>
        <w:t xml:space="preserve">kiekvieną kalendorinį mėnesį, ne vėliau kaip iki kalendorinio mėnesio 4 (ketvirtos) dienos (o jeigu ji sutampa su švenčių ar poilsio diena – iki pirmos po jos einančios darbo dienos), sutikrinti, ar Vykdytojo už praėjusį kalendorinį mėnesį suteiktas Paslaugas pagal Sutarties sąlygas pervestos sumos atitinka Sutartyje nustatyta tvarka Vykdytojo pateiktus duomenis, ir Vykdytojui raštu pranešti apie pastebėtus pagal Sutartį pervestų sumų ir pateiktų duomenų neatitikimus; </w:t>
      </w:r>
    </w:p>
    <w:p w14:paraId="7A43DAF1" w14:textId="77777777" w:rsidR="007B46E2" w:rsidRPr="00883CEE" w:rsidRDefault="007B46E2" w:rsidP="00FF15A4">
      <w:pPr>
        <w:pStyle w:val="ListParagraph"/>
        <w:numPr>
          <w:ilvl w:val="1"/>
          <w:numId w:val="19"/>
        </w:numPr>
        <w:ind w:left="0" w:firstLine="851"/>
        <w:jc w:val="both"/>
        <w:rPr>
          <w:b/>
          <w:sz w:val="23"/>
          <w:szCs w:val="23"/>
        </w:rPr>
      </w:pPr>
      <w:r w:rsidRPr="00883CEE">
        <w:rPr>
          <w:sz w:val="23"/>
          <w:szCs w:val="23"/>
        </w:rPr>
        <w:t>mokėti Vykdytojui už suteiktas Paslaugas šioje Sutartyje nustatytu laiku ir tvarka;</w:t>
      </w:r>
    </w:p>
    <w:p w14:paraId="18334411" w14:textId="77777777" w:rsidR="007B46E2" w:rsidRPr="00C901C2" w:rsidRDefault="007B46E2" w:rsidP="00FF15A4">
      <w:pPr>
        <w:pStyle w:val="ListParagraph"/>
        <w:numPr>
          <w:ilvl w:val="1"/>
          <w:numId w:val="19"/>
        </w:numPr>
        <w:ind w:left="0" w:firstLine="851"/>
        <w:jc w:val="both"/>
        <w:rPr>
          <w:b/>
          <w:sz w:val="23"/>
          <w:szCs w:val="23"/>
        </w:rPr>
      </w:pPr>
      <w:r w:rsidRPr="00883CEE">
        <w:rPr>
          <w:sz w:val="23"/>
          <w:szCs w:val="23"/>
        </w:rPr>
        <w:t xml:space="preserve">informuoti Mokėtojus apie galimybę mokėti įmokas Vykdytojo ir (ar) </w:t>
      </w:r>
      <w:r w:rsidRPr="00883CEE">
        <w:rPr>
          <w:i/>
          <w:sz w:val="23"/>
          <w:szCs w:val="23"/>
        </w:rPr>
        <w:t>Vykdytojo Tarpininko</w:t>
      </w:r>
      <w:r w:rsidRPr="00883CEE">
        <w:rPr>
          <w:sz w:val="23"/>
          <w:szCs w:val="23"/>
        </w:rPr>
        <w:t xml:space="preserve"> (-ų) fiziniuose ir/ar e. kanaluose;</w:t>
      </w:r>
    </w:p>
    <w:p w14:paraId="01C7050A" w14:textId="77777777" w:rsidR="007B46E2" w:rsidRPr="00C901C2" w:rsidRDefault="007B46E2" w:rsidP="00FF15A4">
      <w:pPr>
        <w:pStyle w:val="ListParagraph"/>
        <w:numPr>
          <w:ilvl w:val="1"/>
          <w:numId w:val="19"/>
        </w:numPr>
        <w:ind w:left="0" w:firstLine="851"/>
        <w:jc w:val="both"/>
        <w:rPr>
          <w:b/>
          <w:sz w:val="23"/>
          <w:szCs w:val="23"/>
        </w:rPr>
      </w:pPr>
      <w:r w:rsidRPr="00C901C2">
        <w:rPr>
          <w:sz w:val="23"/>
          <w:szCs w:val="23"/>
        </w:rPr>
        <w:t>bendradarbiauti su Vykdytoju, teikti visą Sutarties vykdymui reikalingą informaciją, nedelsiant informuoti Vykdytoją apie sužinotas aplinkybes, reikšmingas Sutarties vykdymui;</w:t>
      </w:r>
    </w:p>
    <w:p w14:paraId="4B190156" w14:textId="77777777" w:rsidR="007B46E2" w:rsidRPr="00C901C2" w:rsidRDefault="007B46E2" w:rsidP="00FF15A4">
      <w:pPr>
        <w:pStyle w:val="ListParagraph"/>
        <w:numPr>
          <w:ilvl w:val="1"/>
          <w:numId w:val="19"/>
        </w:numPr>
        <w:ind w:left="0" w:firstLine="851"/>
        <w:jc w:val="both"/>
        <w:rPr>
          <w:b/>
          <w:sz w:val="23"/>
          <w:szCs w:val="23"/>
        </w:rPr>
      </w:pPr>
      <w:r w:rsidRPr="00C901C2">
        <w:rPr>
          <w:sz w:val="23"/>
          <w:szCs w:val="23"/>
        </w:rPr>
        <w:t>Šalims susitarus, Sutarties vykdymui, pateikti Vykdytojui Mokėtojo ir Mokėjimo nurodymo duomenis Šalių suderinta struktūra bei formatu, susitarimą įforminant papildomu priedu prie šios Sutarties. Šalys susitaria ir Užsakovas neprieštarauja, kad duomenys, kuriuos Užsakovas pateiks Vykdytojui pagal šį punktą, bus perduoti Vykdytojo Tarpininkui (-ams).</w:t>
      </w:r>
    </w:p>
    <w:p w14:paraId="19551CA2" w14:textId="77777777" w:rsidR="007B46E2" w:rsidRPr="00C901C2" w:rsidRDefault="007B46E2" w:rsidP="00FF15A4">
      <w:pPr>
        <w:pStyle w:val="ListParagraph"/>
        <w:numPr>
          <w:ilvl w:val="1"/>
          <w:numId w:val="19"/>
        </w:numPr>
        <w:ind w:left="0" w:firstLine="851"/>
        <w:jc w:val="both"/>
        <w:rPr>
          <w:b/>
          <w:sz w:val="23"/>
          <w:szCs w:val="23"/>
        </w:rPr>
      </w:pPr>
      <w:r w:rsidRPr="00C901C2">
        <w:rPr>
          <w:sz w:val="23"/>
          <w:szCs w:val="23"/>
        </w:rPr>
        <w:t xml:space="preserve">kai, remdamasis Pinigų plovimo ir teroristų finansavimo prevencijos įstatymu, kitais su pinigų plovimo ir teroristų finansavimo prevencija susijusiais išorės ar vidaus teisės aktais, Vykdytojas to reikalauja, užpildyti ir Vykdytojo nurodytais terminais ir tvarka periodiškai atnaujinti Juridinio asmens anketą, pateiktą šios Sutarties 1 priede, taip pat Vykdytojo nurodytais terminais ir tvarka pateikti kitus jo nurodytus duomenis ir dokumentus, kurie turi būti pateikiami pagal minėtus teisės aktus. </w:t>
      </w:r>
    </w:p>
    <w:p w14:paraId="71383BE7" w14:textId="45A578FB" w:rsidR="007B46E2" w:rsidRPr="00C901C2" w:rsidRDefault="007B46E2" w:rsidP="00FF15A4">
      <w:pPr>
        <w:pStyle w:val="ListParagraph"/>
        <w:numPr>
          <w:ilvl w:val="1"/>
          <w:numId w:val="19"/>
        </w:numPr>
        <w:ind w:left="0" w:firstLine="851"/>
        <w:jc w:val="both"/>
        <w:rPr>
          <w:rStyle w:val="CommentReference"/>
          <w:b/>
          <w:vanish/>
          <w:sz w:val="23"/>
          <w:szCs w:val="23"/>
        </w:rPr>
      </w:pPr>
      <w:r w:rsidRPr="00C901C2">
        <w:rPr>
          <w:sz w:val="23"/>
          <w:szCs w:val="23"/>
        </w:rPr>
        <w:t xml:space="preserve">Vienašališkai nekeisti ir nemodifikuoti Sutarties </w:t>
      </w:r>
      <w:r w:rsidR="00A90B71">
        <w:rPr>
          <w:sz w:val="23"/>
          <w:szCs w:val="23"/>
        </w:rPr>
        <w:t xml:space="preserve">2, </w:t>
      </w:r>
      <w:r w:rsidRPr="00C901C2">
        <w:rPr>
          <w:sz w:val="23"/>
          <w:szCs w:val="23"/>
        </w:rPr>
        <w:t>3, 4 prieduose nurodytų dokumentų, rinkmenų struktūrų, aprašymų ar kitų duomenų. Sutarties</w:t>
      </w:r>
      <w:r w:rsidR="00A90B71">
        <w:rPr>
          <w:sz w:val="23"/>
          <w:szCs w:val="23"/>
        </w:rPr>
        <w:t xml:space="preserve"> 2,</w:t>
      </w:r>
      <w:r w:rsidRPr="00C901C2">
        <w:rPr>
          <w:sz w:val="23"/>
          <w:szCs w:val="23"/>
        </w:rPr>
        <w:t xml:space="preserve"> 3, 4 priedai gali būti pakeisti Užsakovo iniciatyva tuo atveju, jei Užsakovas apie norimus pakeitimus informuoja Vykdytoją prieš 30  (trisdešimt) dienų ir Vykdytojas per šį laikotarpį nepateikia prieštaravimo. </w:t>
      </w:r>
    </w:p>
    <w:p w14:paraId="155F10F2" w14:textId="77777777" w:rsidR="007B46E2" w:rsidRPr="00883CEE" w:rsidRDefault="007B46E2" w:rsidP="00FF15A4">
      <w:pPr>
        <w:pStyle w:val="ListParagraph"/>
        <w:numPr>
          <w:ilvl w:val="0"/>
          <w:numId w:val="19"/>
        </w:numPr>
        <w:ind w:left="0" w:firstLine="851"/>
        <w:jc w:val="both"/>
        <w:rPr>
          <w:b/>
          <w:vanish/>
          <w:sz w:val="23"/>
          <w:szCs w:val="23"/>
        </w:rPr>
      </w:pPr>
    </w:p>
    <w:p w14:paraId="7B19C97C" w14:textId="77777777" w:rsidR="007B46E2" w:rsidRDefault="007B46E2" w:rsidP="007B46E2">
      <w:pPr>
        <w:pStyle w:val="ListParagraph"/>
        <w:ind w:left="0" w:firstLine="851"/>
        <w:jc w:val="center"/>
        <w:rPr>
          <w:b/>
          <w:sz w:val="23"/>
          <w:szCs w:val="23"/>
        </w:rPr>
      </w:pPr>
    </w:p>
    <w:p w14:paraId="27539561" w14:textId="77777777" w:rsidR="007B46E2" w:rsidRDefault="007B46E2" w:rsidP="007B46E2">
      <w:pPr>
        <w:pStyle w:val="ListParagraph"/>
        <w:ind w:left="360" w:right="60"/>
        <w:jc w:val="center"/>
        <w:rPr>
          <w:b/>
          <w:sz w:val="23"/>
          <w:szCs w:val="23"/>
        </w:rPr>
      </w:pPr>
    </w:p>
    <w:p w14:paraId="4C96837A" w14:textId="77777777" w:rsidR="007B46E2" w:rsidRDefault="007B46E2" w:rsidP="00FF15A4">
      <w:pPr>
        <w:pStyle w:val="ListParagraph"/>
        <w:numPr>
          <w:ilvl w:val="0"/>
          <w:numId w:val="15"/>
        </w:numPr>
        <w:ind w:right="60"/>
        <w:jc w:val="center"/>
        <w:rPr>
          <w:b/>
          <w:sz w:val="23"/>
          <w:szCs w:val="23"/>
        </w:rPr>
      </w:pPr>
      <w:r w:rsidRPr="00883CEE">
        <w:rPr>
          <w:b/>
          <w:sz w:val="23"/>
          <w:szCs w:val="23"/>
        </w:rPr>
        <w:t>PASLAUGŲ KAINA IR ATSISKAITYMO TVARKA</w:t>
      </w:r>
    </w:p>
    <w:p w14:paraId="453EC5F9" w14:textId="77777777" w:rsidR="007B46E2" w:rsidRDefault="007B46E2" w:rsidP="00FF15A4">
      <w:pPr>
        <w:pStyle w:val="ListParagraph"/>
        <w:numPr>
          <w:ilvl w:val="0"/>
          <w:numId w:val="20"/>
        </w:numPr>
        <w:ind w:left="0" w:firstLine="851"/>
        <w:jc w:val="both"/>
        <w:rPr>
          <w:sz w:val="23"/>
          <w:szCs w:val="23"/>
        </w:rPr>
      </w:pPr>
      <w:r w:rsidRPr="00C901C2">
        <w:rPr>
          <w:sz w:val="23"/>
          <w:szCs w:val="23"/>
        </w:rPr>
        <w:t>Už įmokų administravimą pagal šią Sutartį Užsakovas moka Vykdytojui Sutarties Specialiojoje dalyje nustatyta tvarka.</w:t>
      </w:r>
    </w:p>
    <w:p w14:paraId="143DB574" w14:textId="77777777" w:rsidR="007B46E2" w:rsidRPr="00C901C2" w:rsidRDefault="007B46E2" w:rsidP="00FF15A4">
      <w:pPr>
        <w:pStyle w:val="ListParagraph"/>
        <w:numPr>
          <w:ilvl w:val="0"/>
          <w:numId w:val="20"/>
        </w:numPr>
        <w:ind w:left="0" w:firstLine="851"/>
        <w:jc w:val="both"/>
        <w:rPr>
          <w:sz w:val="23"/>
          <w:szCs w:val="23"/>
        </w:rPr>
      </w:pPr>
      <w:r w:rsidRPr="00C901C2">
        <w:rPr>
          <w:sz w:val="23"/>
          <w:szCs w:val="23"/>
        </w:rPr>
        <w:t>Paslaugų teikimas neapmokestinamas pridėtinės vertės mokesčiu (toliau – PVM). Pasikeitus galiojantiems teisės aktams, reglamentuojantiems paslaugų teikimo apmokestinimą, ir Paslaugas apmokestinus PVM ir (ar) kitu mokesčiu, be papildomo rašytinio Šalių susitarimo nuo PVM ir (ar) kitą mokestį nustatančio teisės akto, įskaitant teisės akto pakeitimo ir (ar) papildymo, įsigaliojimo dienos Užsakovas pagal šią Sutartį moka Vykdytojui komisinį atlyginimą su nustatytu PVM ir (ar) kitu mokesčiu. Tokiu atveju Užsakovas apie komisinio atlyginimo pakeitimus atskiru pranešimu neinformuojamas.</w:t>
      </w:r>
    </w:p>
    <w:p w14:paraId="1E66EE5F" w14:textId="77777777" w:rsidR="007B46E2" w:rsidRDefault="007B46E2" w:rsidP="007B46E2">
      <w:pPr>
        <w:pStyle w:val="ListParagraph"/>
        <w:ind w:left="0" w:firstLine="851"/>
        <w:jc w:val="center"/>
        <w:rPr>
          <w:b/>
          <w:sz w:val="23"/>
          <w:szCs w:val="23"/>
        </w:rPr>
      </w:pPr>
    </w:p>
    <w:p w14:paraId="6DD37412" w14:textId="77777777" w:rsidR="007B46E2" w:rsidRDefault="007B46E2" w:rsidP="00FF15A4">
      <w:pPr>
        <w:pStyle w:val="ListParagraph"/>
        <w:numPr>
          <w:ilvl w:val="0"/>
          <w:numId w:val="15"/>
        </w:numPr>
        <w:ind w:right="60"/>
        <w:jc w:val="center"/>
        <w:rPr>
          <w:b/>
          <w:sz w:val="23"/>
          <w:szCs w:val="23"/>
        </w:rPr>
      </w:pPr>
      <w:r w:rsidRPr="00C901C2">
        <w:rPr>
          <w:b/>
          <w:sz w:val="23"/>
          <w:szCs w:val="23"/>
        </w:rPr>
        <w:t>ASMENS DUOMENŲ TVARKYMAS</w:t>
      </w:r>
    </w:p>
    <w:p w14:paraId="6418D444" w14:textId="77777777" w:rsidR="007B46E2" w:rsidRPr="00DC168D" w:rsidRDefault="007B46E2" w:rsidP="00FF15A4">
      <w:pPr>
        <w:pStyle w:val="ListParagraph"/>
        <w:numPr>
          <w:ilvl w:val="0"/>
          <w:numId w:val="21"/>
        </w:numPr>
        <w:ind w:left="0" w:firstLine="851"/>
        <w:contextualSpacing w:val="0"/>
        <w:jc w:val="both"/>
        <w:rPr>
          <w:b/>
          <w:sz w:val="23"/>
          <w:szCs w:val="23"/>
        </w:rPr>
      </w:pPr>
      <w:r w:rsidRPr="00DC168D">
        <w:rPr>
          <w:sz w:val="23"/>
          <w:szCs w:val="23"/>
        </w:rPr>
        <w:t>Sutarties galiojimo metu tvarkydamos asmens duomenis Šalys vadovaujasi Bendruoju duomenų apsaugos reglamentu (ES) 2016/679 (toliau – BDAR), Lietuvos Respublikos asmens duomenų teisinės apsaugos įstatymu ir kitais teisės aktais, reglamentuojančiais asmens duomenų tvarkymą ir / ar apsaugą (toliau kartu – Asmens duomenų apsaugos teisės aktai).</w:t>
      </w:r>
    </w:p>
    <w:p w14:paraId="7A938766" w14:textId="1825031A" w:rsidR="007B46E2" w:rsidRPr="007B46E2" w:rsidRDefault="007B46E2" w:rsidP="00FF15A4">
      <w:pPr>
        <w:pStyle w:val="ListParagraph"/>
        <w:numPr>
          <w:ilvl w:val="0"/>
          <w:numId w:val="21"/>
        </w:numPr>
        <w:ind w:left="0" w:firstLine="851"/>
        <w:contextualSpacing w:val="0"/>
        <w:rPr>
          <w:b/>
          <w:sz w:val="23"/>
          <w:szCs w:val="23"/>
        </w:rPr>
      </w:pPr>
      <w:r w:rsidRPr="007B46E2">
        <w:rPr>
          <w:b/>
          <w:sz w:val="23"/>
          <w:szCs w:val="23"/>
        </w:rPr>
        <w:t>Vykdytojas įsipareigoja:</w:t>
      </w:r>
    </w:p>
    <w:p w14:paraId="43D6C3D5" w14:textId="1E93B2BA" w:rsidR="007B46E2" w:rsidRDefault="007B46E2" w:rsidP="00FF15A4">
      <w:pPr>
        <w:pStyle w:val="ListParagraph"/>
        <w:numPr>
          <w:ilvl w:val="1"/>
          <w:numId w:val="21"/>
        </w:numPr>
        <w:ind w:left="0" w:firstLine="851"/>
        <w:contextualSpacing w:val="0"/>
        <w:jc w:val="both"/>
        <w:rPr>
          <w:sz w:val="23"/>
          <w:szCs w:val="23"/>
        </w:rPr>
      </w:pPr>
      <w:r w:rsidRPr="00DC168D">
        <w:rPr>
          <w:sz w:val="23"/>
          <w:szCs w:val="23"/>
        </w:rPr>
        <w:t>įgyvendinti technines bei organizacines priemones, pakankamai užtikrinančias, kad Vykdytojo atliekamas asmens duomenų tvarkymas atitiktų Asmens duomenų apsaugos teisės aktų reikalavimus</w:t>
      </w:r>
      <w:r w:rsidR="00611949">
        <w:rPr>
          <w:sz w:val="23"/>
          <w:szCs w:val="23"/>
        </w:rPr>
        <w:t xml:space="preserve"> ir būtų užtikrinta duomenų subjektų teisių apsauga</w:t>
      </w:r>
      <w:r w:rsidRPr="00DC168D">
        <w:rPr>
          <w:sz w:val="23"/>
          <w:szCs w:val="23"/>
        </w:rPr>
        <w:t>;</w:t>
      </w:r>
    </w:p>
    <w:p w14:paraId="084CF422" w14:textId="7D7A3F77" w:rsidR="007B46E2" w:rsidRDefault="007B46E2" w:rsidP="00FF15A4">
      <w:pPr>
        <w:pStyle w:val="ListParagraph"/>
        <w:numPr>
          <w:ilvl w:val="1"/>
          <w:numId w:val="21"/>
        </w:numPr>
        <w:ind w:left="0" w:firstLine="851"/>
        <w:contextualSpacing w:val="0"/>
        <w:jc w:val="both"/>
        <w:rPr>
          <w:sz w:val="23"/>
          <w:szCs w:val="23"/>
        </w:rPr>
      </w:pPr>
      <w:r w:rsidRPr="007B46E2">
        <w:rPr>
          <w:sz w:val="23"/>
          <w:szCs w:val="23"/>
        </w:rPr>
        <w:t xml:space="preserve">tvarkyti </w:t>
      </w:r>
      <w:r>
        <w:rPr>
          <w:sz w:val="23"/>
          <w:szCs w:val="23"/>
        </w:rPr>
        <w:t>Bendrosios dalies 5.8</w:t>
      </w:r>
      <w:r w:rsidRPr="007B46E2">
        <w:rPr>
          <w:sz w:val="23"/>
          <w:szCs w:val="23"/>
        </w:rPr>
        <w:t xml:space="preserve">.4. p. nurodytų rūšių asmens duomenis tik pagal Užsakovo pateiktus dokumentais įformintus nurodymus, išskyrus atvejus, kai tai daryti reikalauja Vykdytojui taikomuose teisės aktuose nustatyti reikalavimai. Vykdytojas informuoja Užsakovą, jei atsiranda kliūčių </w:t>
      </w:r>
      <w:r w:rsidRPr="007B46E2">
        <w:rPr>
          <w:sz w:val="23"/>
          <w:szCs w:val="23"/>
        </w:rPr>
        <w:lastRenderedPageBreak/>
        <w:t>laikytis Užsakovo nurodymų. Pirminiai Užsakovo nurodymai Vykdytojui yra pateikti šiame Bendrosios dalies skyriuje;</w:t>
      </w:r>
    </w:p>
    <w:p w14:paraId="1FBE63EB" w14:textId="6F64F833" w:rsidR="007B46E2" w:rsidRDefault="007B46E2" w:rsidP="00FF15A4">
      <w:pPr>
        <w:pStyle w:val="ListParagraph"/>
        <w:numPr>
          <w:ilvl w:val="1"/>
          <w:numId w:val="21"/>
        </w:numPr>
        <w:ind w:left="0" w:firstLine="851"/>
        <w:contextualSpacing w:val="0"/>
        <w:jc w:val="both"/>
        <w:rPr>
          <w:sz w:val="23"/>
          <w:szCs w:val="23"/>
        </w:rPr>
      </w:pPr>
      <w:r w:rsidRPr="007B46E2">
        <w:rPr>
          <w:sz w:val="23"/>
          <w:szCs w:val="23"/>
        </w:rPr>
        <w:t>užtikrinti, kad Vykdytojo darbuotojai ar kiti jo pasitelkiami asmens duomenis tvarkyti įgalioti subjektai yra įsipareigoję užtikrinti konfidencialumą arba juos saisto teisiškai įpareigojančios konfidencialumo prievolės;</w:t>
      </w:r>
    </w:p>
    <w:p w14:paraId="2C9491FD" w14:textId="3DA574E1" w:rsidR="007B46E2" w:rsidRDefault="007B46E2" w:rsidP="00FF15A4">
      <w:pPr>
        <w:pStyle w:val="ListParagraph"/>
        <w:numPr>
          <w:ilvl w:val="1"/>
          <w:numId w:val="21"/>
        </w:numPr>
        <w:ind w:left="0" w:firstLine="851"/>
        <w:contextualSpacing w:val="0"/>
        <w:jc w:val="both"/>
        <w:rPr>
          <w:sz w:val="23"/>
          <w:szCs w:val="23"/>
        </w:rPr>
      </w:pPr>
      <w:r w:rsidRPr="007B46E2">
        <w:rPr>
          <w:sz w:val="23"/>
          <w:szCs w:val="23"/>
        </w:rPr>
        <w:t>atsižvelgdamas į duomenų tvarkymo pobūdį, padėti Užsakovui taikydamas tinkamas technines ir organizacines priemones, kiek tai įmanoma, kad būtų įvykdyta Užsakovo pareiga atsakyti į duomenų subjektų prašymus pasinaudoti BDAR nustatytomis duomenų subjekto teisėmis. Tuo atveju, jeigu Vykdytojas gauna su asmens duomenų tvarkymu susijusį duomenų subjekto paklausimą, prašymą ar skundą, jis nepagrįstai nedelsiant persiunčiamas Užsakovui. Šalys patvirtina, kad Užsakovas yra atsakingas už duomenų subjektų bei trečiųjų asmenų prašymų, paklausimų ar skundų dėl</w:t>
      </w:r>
      <w:r w:rsidR="00065D33">
        <w:rPr>
          <w:sz w:val="23"/>
          <w:szCs w:val="23"/>
        </w:rPr>
        <w:t xml:space="preserve"> jo valdomų</w:t>
      </w:r>
      <w:r w:rsidRPr="007B46E2">
        <w:rPr>
          <w:sz w:val="23"/>
          <w:szCs w:val="23"/>
        </w:rPr>
        <w:t xml:space="preserve"> asmens duomenų</w:t>
      </w:r>
      <w:r w:rsidR="00065D33">
        <w:rPr>
          <w:sz w:val="23"/>
          <w:szCs w:val="23"/>
        </w:rPr>
        <w:t xml:space="preserve"> </w:t>
      </w:r>
      <w:r w:rsidRPr="007B46E2">
        <w:rPr>
          <w:sz w:val="23"/>
          <w:szCs w:val="23"/>
        </w:rPr>
        <w:t>priėmimo klausimo</w:t>
      </w:r>
      <w:r w:rsidR="00065D33">
        <w:rPr>
          <w:sz w:val="23"/>
          <w:szCs w:val="23"/>
        </w:rPr>
        <w:t>,</w:t>
      </w:r>
      <w:r w:rsidRPr="007B46E2">
        <w:rPr>
          <w:sz w:val="23"/>
          <w:szCs w:val="23"/>
        </w:rPr>
        <w:t xml:space="preserve"> nagrinėjim</w:t>
      </w:r>
      <w:r w:rsidR="00065D33">
        <w:rPr>
          <w:sz w:val="23"/>
          <w:szCs w:val="23"/>
        </w:rPr>
        <w:t>o</w:t>
      </w:r>
      <w:r w:rsidRPr="007B46E2">
        <w:rPr>
          <w:sz w:val="23"/>
          <w:szCs w:val="23"/>
        </w:rPr>
        <w:t>, sprendim</w:t>
      </w:r>
      <w:r w:rsidR="00065D33">
        <w:rPr>
          <w:sz w:val="23"/>
          <w:szCs w:val="23"/>
        </w:rPr>
        <w:t>o</w:t>
      </w:r>
      <w:r w:rsidRPr="007B46E2">
        <w:rPr>
          <w:sz w:val="23"/>
          <w:szCs w:val="23"/>
        </w:rPr>
        <w:t>, atsakymo pateikim</w:t>
      </w:r>
      <w:r w:rsidR="00065D33">
        <w:rPr>
          <w:sz w:val="23"/>
          <w:szCs w:val="23"/>
        </w:rPr>
        <w:t>o</w:t>
      </w:r>
      <w:r w:rsidRPr="007B46E2">
        <w:rPr>
          <w:sz w:val="23"/>
          <w:szCs w:val="23"/>
        </w:rPr>
        <w:t xml:space="preserve"> ir susijusių veiksmų įgyvendinimo užtikrinimą;</w:t>
      </w:r>
    </w:p>
    <w:p w14:paraId="1E3E80D7" w14:textId="77777777" w:rsidR="007B46E2" w:rsidRDefault="007B46E2" w:rsidP="00FF15A4">
      <w:pPr>
        <w:pStyle w:val="ListParagraph"/>
        <w:numPr>
          <w:ilvl w:val="1"/>
          <w:numId w:val="21"/>
        </w:numPr>
        <w:ind w:left="0" w:firstLine="851"/>
        <w:contextualSpacing w:val="0"/>
        <w:jc w:val="both"/>
        <w:rPr>
          <w:sz w:val="23"/>
          <w:szCs w:val="23"/>
        </w:rPr>
      </w:pPr>
      <w:r w:rsidRPr="007B46E2">
        <w:rPr>
          <w:sz w:val="23"/>
          <w:szCs w:val="23"/>
        </w:rPr>
        <w:t>atsižvelgdamas į duomenų tvarkymo pobūdį bei turimą informaciją, imtis visų priemonių, kurių reikalaujama pagal BDAR 32 str., tai pat padėti Užsakovui užtikrinti pranešimo apie asmens duomenų saugumo pažeidimą (BDAR 33-34 str.), poveikio duomenų apsaugai vertinimo bei išankstinių konsultacijų (BDAR 35-36 str.) prievolių laikymąsi;</w:t>
      </w:r>
    </w:p>
    <w:p w14:paraId="7DF52A73" w14:textId="77777777" w:rsidR="007B46E2" w:rsidRDefault="007B46E2" w:rsidP="00FF15A4">
      <w:pPr>
        <w:pStyle w:val="ListParagraph"/>
        <w:numPr>
          <w:ilvl w:val="1"/>
          <w:numId w:val="21"/>
        </w:numPr>
        <w:ind w:left="0" w:firstLine="851"/>
        <w:contextualSpacing w:val="0"/>
        <w:jc w:val="both"/>
        <w:rPr>
          <w:sz w:val="23"/>
          <w:szCs w:val="23"/>
        </w:rPr>
      </w:pPr>
      <w:r w:rsidRPr="007B46E2">
        <w:rPr>
          <w:sz w:val="23"/>
          <w:szCs w:val="23"/>
        </w:rPr>
        <w:t>imtis protingų priemonių nutraukti duomenų tvarkymą po Sutarties pasibaigimo ir, jei kitaip nenumato taikomi Europos Sąjungos ar Lietuvos Respublikos teisės aktai, Užsakovo dokumentiniame prašyme nurodyto pasirinkimo pagrindu imtis protingų priemonių ištrinti arba kitaip padaryti neprieinamais ir nenaudojamais (įskaitant jų kopijas) arba Užsakovui grąžinti visus asmens duomenis. Pažymėtina, kad Vykdytojas, teikdamas Paslaugas, veikia kaip mokėjimo paslaugos teikėjas, todėl asmens duomenis tvarko galiojančiuose teisės aktuose nustatyta apimtimi, tvarka ir terminą;</w:t>
      </w:r>
    </w:p>
    <w:p w14:paraId="3E34B243" w14:textId="416A6E3F" w:rsidR="007B46E2" w:rsidRPr="007B46E2" w:rsidRDefault="007B46E2" w:rsidP="00FF15A4">
      <w:pPr>
        <w:pStyle w:val="ListParagraph"/>
        <w:numPr>
          <w:ilvl w:val="1"/>
          <w:numId w:val="21"/>
        </w:numPr>
        <w:ind w:left="0" w:firstLine="851"/>
        <w:contextualSpacing w:val="0"/>
        <w:jc w:val="both"/>
        <w:rPr>
          <w:sz w:val="23"/>
          <w:szCs w:val="23"/>
        </w:rPr>
      </w:pPr>
      <w:r w:rsidRPr="007B46E2">
        <w:rPr>
          <w:sz w:val="23"/>
          <w:szCs w:val="23"/>
        </w:rPr>
        <w:t>sužinojęs apie duomenų saugumo pažeidimą – apie tai nepagrįstai nedelsdamas pranešti Užsakovui bei imtis priemonių jo pašalinimui ir galimų neigiamų pasekmių sumažinimui.</w:t>
      </w:r>
    </w:p>
    <w:p w14:paraId="2D45DE4D" w14:textId="77777777" w:rsidR="007B46E2" w:rsidRDefault="007B46E2" w:rsidP="00FF15A4">
      <w:pPr>
        <w:pStyle w:val="ListParagraph"/>
        <w:numPr>
          <w:ilvl w:val="0"/>
          <w:numId w:val="21"/>
        </w:numPr>
        <w:tabs>
          <w:tab w:val="left" w:pos="1418"/>
        </w:tabs>
        <w:ind w:left="0" w:firstLine="851"/>
        <w:contextualSpacing w:val="0"/>
        <w:jc w:val="both"/>
        <w:rPr>
          <w:b/>
          <w:sz w:val="23"/>
          <w:szCs w:val="23"/>
        </w:rPr>
      </w:pPr>
      <w:r w:rsidRPr="00DC168D">
        <w:rPr>
          <w:b/>
          <w:sz w:val="23"/>
          <w:szCs w:val="23"/>
        </w:rPr>
        <w:t>Užsakovas įsipareigoja:</w:t>
      </w:r>
    </w:p>
    <w:p w14:paraId="1A7E74E1" w14:textId="77777777" w:rsidR="007B46E2" w:rsidRDefault="007B46E2" w:rsidP="00FF15A4">
      <w:pPr>
        <w:pStyle w:val="ListParagraph"/>
        <w:numPr>
          <w:ilvl w:val="1"/>
          <w:numId w:val="21"/>
        </w:numPr>
        <w:tabs>
          <w:tab w:val="left" w:pos="1418"/>
        </w:tabs>
        <w:ind w:left="0" w:firstLine="851"/>
        <w:contextualSpacing w:val="0"/>
        <w:jc w:val="both"/>
        <w:rPr>
          <w:b/>
          <w:sz w:val="23"/>
          <w:szCs w:val="23"/>
        </w:rPr>
      </w:pPr>
      <w:r w:rsidRPr="007B46E2">
        <w:rPr>
          <w:sz w:val="23"/>
          <w:szCs w:val="23"/>
        </w:rPr>
        <w:t>kai taikoma, pagal Asmens duomenų apsaugos teisės aktuose nustatytus reikalavimus informuoti duomenų subjektus apie jų duomenų tvarkymą ir perdavimą Vykdytojui bei, kai taikoma, jo pasitelktam subtvarkytojui;</w:t>
      </w:r>
    </w:p>
    <w:p w14:paraId="4E772507" w14:textId="77777777" w:rsidR="007B46E2" w:rsidRDefault="007B46E2" w:rsidP="00FF15A4">
      <w:pPr>
        <w:pStyle w:val="ListParagraph"/>
        <w:numPr>
          <w:ilvl w:val="1"/>
          <w:numId w:val="21"/>
        </w:numPr>
        <w:tabs>
          <w:tab w:val="left" w:pos="1418"/>
        </w:tabs>
        <w:ind w:left="0" w:firstLine="851"/>
        <w:contextualSpacing w:val="0"/>
        <w:jc w:val="both"/>
        <w:rPr>
          <w:b/>
          <w:sz w:val="23"/>
          <w:szCs w:val="23"/>
        </w:rPr>
      </w:pPr>
      <w:r w:rsidRPr="007B46E2">
        <w:rPr>
          <w:sz w:val="23"/>
          <w:szCs w:val="23"/>
        </w:rPr>
        <w:t>tuo atveju, kai Užsakovas reikalauja taikyti specialias (t. y., viršijančias teisės aktuose numatytus reikalavimus) technines ir organizacines priemones, padengti visas Vykdytojo išlaidas, skirtas įgyvendinti ir (ar) palaikyti (jei tai reikalinga) tokias specialias technines ir organizacines priemones. Užsakovo rašytinis prašymas taikyti specialias technines ir organizacines priemones iš anksto prieš mažiausiai 30 (trisdešimt) kalendorinių dienų, suformuluotas aiškiai, konkrečiai, specifiškai ir tokiu būdu, kad jo turinį galėtų suprasti ir realiai įgyvendinti ir taikyti kiekvienas vidutinių sugebėjimų informacinių technologijų ar kitos atitinkamos srities specialistas.</w:t>
      </w:r>
    </w:p>
    <w:p w14:paraId="350F48EA" w14:textId="77777777" w:rsidR="007B46E2" w:rsidRDefault="007B46E2" w:rsidP="00FF15A4">
      <w:pPr>
        <w:pStyle w:val="ListParagraph"/>
        <w:numPr>
          <w:ilvl w:val="0"/>
          <w:numId w:val="21"/>
        </w:numPr>
        <w:tabs>
          <w:tab w:val="left" w:pos="1418"/>
        </w:tabs>
        <w:ind w:left="0" w:firstLine="851"/>
        <w:contextualSpacing w:val="0"/>
        <w:jc w:val="both"/>
        <w:rPr>
          <w:b/>
          <w:sz w:val="23"/>
          <w:szCs w:val="23"/>
        </w:rPr>
      </w:pPr>
      <w:r w:rsidRPr="007B46E2">
        <w:rPr>
          <w:sz w:val="23"/>
          <w:szCs w:val="23"/>
        </w:rPr>
        <w:t xml:space="preserve">Šalys įsipareigoja fizinius asmenis (savo darbuotojus, įgaliotinius ar kitus atstovus), kuriuos pasitelkia Sutarties vykdymui ar administravimui, tinkamai ir laiku informuoti apie tai, kad jų asmens duomenys (pavyzdžiui, vardas, pavardė, telefono numeris, elektroninio pašto adresas) gali būti perduoti kitai Šaliai ir gali būti jos tvarkomi. Taip pat, kai tai reikalinga, pateikti jiems Asmens duomenų apsaugos teisės aktuose numatytos apimties informaciją apie jų duomenų tvarkymą. </w:t>
      </w:r>
    </w:p>
    <w:p w14:paraId="4609ABE9" w14:textId="2DC0D527" w:rsidR="007B46E2" w:rsidRPr="007B46E2" w:rsidRDefault="00611949" w:rsidP="00FF15A4">
      <w:pPr>
        <w:pStyle w:val="ListParagraph"/>
        <w:numPr>
          <w:ilvl w:val="0"/>
          <w:numId w:val="21"/>
        </w:numPr>
        <w:tabs>
          <w:tab w:val="left" w:pos="1418"/>
        </w:tabs>
        <w:ind w:left="0" w:firstLine="851"/>
        <w:contextualSpacing w:val="0"/>
        <w:jc w:val="both"/>
        <w:rPr>
          <w:b/>
          <w:sz w:val="23"/>
          <w:szCs w:val="23"/>
        </w:rPr>
      </w:pPr>
      <w:r>
        <w:rPr>
          <w:sz w:val="23"/>
          <w:szCs w:val="23"/>
        </w:rPr>
        <w:t>Bendrosios dalies 5.8</w:t>
      </w:r>
      <w:r w:rsidR="007B46E2" w:rsidRPr="007B46E2">
        <w:rPr>
          <w:sz w:val="23"/>
          <w:szCs w:val="23"/>
        </w:rPr>
        <w:t>. p. nurodyta su Užsakovo atliekamu asmens duomenų tvarkymu susijusi informacija, kaip to reikalauja BDAR 28 str. 3 d. Užsakovas, pateikdamas išankstinį motyvuotą rašytinį pranešimą Vykdytojui, g</w:t>
      </w:r>
      <w:r>
        <w:rPr>
          <w:sz w:val="23"/>
          <w:szCs w:val="23"/>
        </w:rPr>
        <w:t>ali keisti Bendrosios dalies 5.8</w:t>
      </w:r>
      <w:r w:rsidR="007B46E2" w:rsidRPr="007B46E2">
        <w:rPr>
          <w:sz w:val="23"/>
          <w:szCs w:val="23"/>
        </w:rPr>
        <w:t>. p. nuostatas tik tais išimtiniais atvejais, kai mano, kad toks pakeitimas yra pagrįstas ir būtinas Sutarties</w:t>
      </w:r>
      <w:r>
        <w:rPr>
          <w:sz w:val="23"/>
          <w:szCs w:val="23"/>
        </w:rPr>
        <w:t xml:space="preserve"> vykdymui. Bendrosios dalies 5.8</w:t>
      </w:r>
      <w:r w:rsidR="007B46E2" w:rsidRPr="007B46E2">
        <w:rPr>
          <w:sz w:val="23"/>
          <w:szCs w:val="23"/>
        </w:rPr>
        <w:t>. p. nei vienai iš Šalių nesuteikia jokių papildomų teisių ar pareigų. Šiame punkte numatytu būdu ir tvarka Užsako</w:t>
      </w:r>
      <w:r>
        <w:rPr>
          <w:sz w:val="23"/>
          <w:szCs w:val="23"/>
        </w:rPr>
        <w:t>vo atlikti Bendrosios dalies 5.8</w:t>
      </w:r>
      <w:r w:rsidR="007B46E2" w:rsidRPr="007B46E2">
        <w:rPr>
          <w:sz w:val="23"/>
          <w:szCs w:val="23"/>
        </w:rPr>
        <w:t>. p. pakeitimai įsigalioja ir Vykdytojo atliekamam asmens duomenų tvarkymui taikomi praėjus Šalių raštu suderintam atliekamų pakeitimų pobūdžiui proporcingam įgyvendinimo terminui. Užsakovas turi pareigą Vykdytojui atlyginti dėl šiame punkte numatyta tvar</w:t>
      </w:r>
      <w:r>
        <w:rPr>
          <w:sz w:val="23"/>
          <w:szCs w:val="23"/>
        </w:rPr>
        <w:t>ka atliktų Bendrosios dalies 5.8</w:t>
      </w:r>
      <w:r w:rsidR="007B46E2" w:rsidRPr="007B46E2">
        <w:rPr>
          <w:sz w:val="23"/>
          <w:szCs w:val="23"/>
        </w:rPr>
        <w:t xml:space="preserve">. p. pakeitimų įgyvendinimo Vykdytojo patirtas išlaidas. </w:t>
      </w:r>
    </w:p>
    <w:p w14:paraId="7C14F47D" w14:textId="77777777" w:rsidR="007B46E2" w:rsidRPr="00DC168D" w:rsidRDefault="007B46E2" w:rsidP="00FF15A4">
      <w:pPr>
        <w:pStyle w:val="ListParagraph"/>
        <w:numPr>
          <w:ilvl w:val="0"/>
          <w:numId w:val="21"/>
        </w:numPr>
        <w:ind w:left="0" w:firstLine="851"/>
        <w:jc w:val="both"/>
        <w:rPr>
          <w:b/>
          <w:sz w:val="23"/>
          <w:szCs w:val="23"/>
        </w:rPr>
      </w:pPr>
      <w:r w:rsidRPr="00DC168D">
        <w:rPr>
          <w:b/>
          <w:sz w:val="23"/>
          <w:szCs w:val="23"/>
        </w:rPr>
        <w:t>Pagalbinių asmens duomenų tvarkytojų (subtvarkytojų) pasitelkimo sąlygos:</w:t>
      </w:r>
    </w:p>
    <w:p w14:paraId="4AF4605D" w14:textId="6B790A92" w:rsidR="007B46E2" w:rsidRPr="00DC168D" w:rsidRDefault="007B46E2" w:rsidP="00FF15A4">
      <w:pPr>
        <w:pStyle w:val="ListParagraph"/>
        <w:numPr>
          <w:ilvl w:val="1"/>
          <w:numId w:val="21"/>
        </w:numPr>
        <w:ind w:left="0" w:firstLine="851"/>
        <w:contextualSpacing w:val="0"/>
        <w:jc w:val="both"/>
        <w:rPr>
          <w:sz w:val="23"/>
          <w:szCs w:val="23"/>
        </w:rPr>
      </w:pPr>
      <w:r w:rsidRPr="00DC168D">
        <w:rPr>
          <w:sz w:val="23"/>
          <w:szCs w:val="23"/>
        </w:rPr>
        <w:t>Užsakovas Vykdytojui suteikia bendrą</w:t>
      </w:r>
      <w:r>
        <w:rPr>
          <w:sz w:val="23"/>
          <w:szCs w:val="23"/>
        </w:rPr>
        <w:t>jį</w:t>
      </w:r>
      <w:r w:rsidRPr="00DC168D">
        <w:rPr>
          <w:sz w:val="23"/>
          <w:szCs w:val="23"/>
        </w:rPr>
        <w:t xml:space="preserve"> leidimą Užsakovo </w:t>
      </w:r>
      <w:r>
        <w:rPr>
          <w:sz w:val="23"/>
          <w:szCs w:val="23"/>
        </w:rPr>
        <w:t xml:space="preserve">valdomų asmens duomenų </w:t>
      </w:r>
      <w:r w:rsidRPr="00DC168D">
        <w:rPr>
          <w:sz w:val="23"/>
          <w:szCs w:val="23"/>
        </w:rPr>
        <w:t xml:space="preserve">tvarkymui pasitelkti pagalbinius asmens duomenų tvarkytojus (toliau – Subtvarkytojai). </w:t>
      </w:r>
      <w:r>
        <w:rPr>
          <w:sz w:val="23"/>
          <w:szCs w:val="23"/>
        </w:rPr>
        <w:t xml:space="preserve">Iki </w:t>
      </w:r>
      <w:r w:rsidRPr="00DC168D">
        <w:rPr>
          <w:sz w:val="23"/>
          <w:szCs w:val="23"/>
        </w:rPr>
        <w:t>Sutarties sudarymo</w:t>
      </w:r>
      <w:r>
        <w:rPr>
          <w:sz w:val="23"/>
          <w:szCs w:val="23"/>
        </w:rPr>
        <w:t xml:space="preserve"> dienos</w:t>
      </w:r>
      <w:r w:rsidRPr="00DC168D">
        <w:rPr>
          <w:sz w:val="23"/>
          <w:szCs w:val="23"/>
        </w:rPr>
        <w:t xml:space="preserve"> Vykdytojo pasitelkti Subtvarkytojai yra nu</w:t>
      </w:r>
      <w:r w:rsidR="00611949">
        <w:rPr>
          <w:sz w:val="23"/>
          <w:szCs w:val="23"/>
        </w:rPr>
        <w:t>rodyti Bendrosios dalies 5.8</w:t>
      </w:r>
      <w:r w:rsidRPr="00DC168D">
        <w:rPr>
          <w:sz w:val="23"/>
          <w:szCs w:val="23"/>
        </w:rPr>
        <w:t xml:space="preserve">.7. p. ir tokiu būdu Vykdytojui suteikiama teisė toliau naudotis </w:t>
      </w:r>
      <w:r>
        <w:rPr>
          <w:sz w:val="23"/>
          <w:szCs w:val="23"/>
        </w:rPr>
        <w:t>jų</w:t>
      </w:r>
      <w:r w:rsidRPr="00DC168D">
        <w:rPr>
          <w:sz w:val="23"/>
          <w:szCs w:val="23"/>
        </w:rPr>
        <w:t xml:space="preserve"> paslaugomis.</w:t>
      </w:r>
    </w:p>
    <w:p w14:paraId="1C219A7E" w14:textId="77777777" w:rsidR="007B46E2" w:rsidRPr="00DC168D" w:rsidRDefault="007B46E2" w:rsidP="00FF15A4">
      <w:pPr>
        <w:pStyle w:val="ListParagraph"/>
        <w:numPr>
          <w:ilvl w:val="1"/>
          <w:numId w:val="21"/>
        </w:numPr>
        <w:ind w:left="0" w:firstLine="851"/>
        <w:contextualSpacing w:val="0"/>
        <w:jc w:val="both"/>
        <w:rPr>
          <w:sz w:val="23"/>
          <w:szCs w:val="23"/>
        </w:rPr>
      </w:pPr>
      <w:r w:rsidRPr="00DC168D">
        <w:rPr>
          <w:sz w:val="23"/>
          <w:szCs w:val="23"/>
        </w:rPr>
        <w:t>Prieš pasitelkdamas naują Subtvarkytoją Vykdytojas privalo apie tai iš an</w:t>
      </w:r>
      <w:r>
        <w:rPr>
          <w:sz w:val="23"/>
          <w:szCs w:val="23"/>
        </w:rPr>
        <w:t xml:space="preserve">ksto pranešti Užsakovui, kuris </w:t>
      </w:r>
      <w:r w:rsidRPr="00DC168D">
        <w:rPr>
          <w:sz w:val="23"/>
          <w:szCs w:val="23"/>
        </w:rPr>
        <w:t>turi teisę</w:t>
      </w:r>
      <w:r w:rsidRPr="00062D1F">
        <w:rPr>
          <w:sz w:val="23"/>
          <w:szCs w:val="23"/>
        </w:rPr>
        <w:t xml:space="preserve"> </w:t>
      </w:r>
      <w:r>
        <w:rPr>
          <w:sz w:val="23"/>
          <w:szCs w:val="23"/>
        </w:rPr>
        <w:t>motyvuotu rašytiniu pranešimu</w:t>
      </w:r>
      <w:r w:rsidRPr="00DC168D">
        <w:rPr>
          <w:sz w:val="23"/>
          <w:szCs w:val="23"/>
        </w:rPr>
        <w:t xml:space="preserve"> nesutikti su Subtvarkytojo pasitelkimu. Vykdytojas turi teisę pratęsti susitarimus ar sutartis su </w:t>
      </w:r>
      <w:r>
        <w:rPr>
          <w:sz w:val="23"/>
          <w:szCs w:val="23"/>
        </w:rPr>
        <w:t>iki Sutarties sudarymo pasitelktais Subtvarkytojais</w:t>
      </w:r>
      <w:r w:rsidRPr="00DC168D">
        <w:rPr>
          <w:sz w:val="23"/>
          <w:szCs w:val="23"/>
        </w:rPr>
        <w:t xml:space="preserve"> </w:t>
      </w:r>
      <w:r>
        <w:rPr>
          <w:sz w:val="23"/>
          <w:szCs w:val="23"/>
        </w:rPr>
        <w:t xml:space="preserve">apie tai </w:t>
      </w:r>
      <w:r w:rsidRPr="00DC168D">
        <w:rPr>
          <w:sz w:val="23"/>
          <w:szCs w:val="23"/>
        </w:rPr>
        <w:t>iš</w:t>
      </w:r>
      <w:r>
        <w:rPr>
          <w:sz w:val="23"/>
          <w:szCs w:val="23"/>
        </w:rPr>
        <w:t xml:space="preserve"> </w:t>
      </w:r>
      <w:r w:rsidRPr="00DC168D">
        <w:rPr>
          <w:sz w:val="23"/>
          <w:szCs w:val="23"/>
        </w:rPr>
        <w:t>a</w:t>
      </w:r>
      <w:r>
        <w:rPr>
          <w:sz w:val="23"/>
          <w:szCs w:val="23"/>
        </w:rPr>
        <w:t>nksto pranešęs</w:t>
      </w:r>
      <w:r w:rsidRPr="00DC168D">
        <w:rPr>
          <w:sz w:val="23"/>
          <w:szCs w:val="23"/>
        </w:rPr>
        <w:t xml:space="preserve"> Užsakovui, išskyrus atvejus, kai iš esmės pasikeičia su </w:t>
      </w:r>
      <w:r>
        <w:rPr>
          <w:sz w:val="23"/>
          <w:szCs w:val="23"/>
        </w:rPr>
        <w:t>iki Sutarties sudarymo pasitelktais</w:t>
      </w:r>
      <w:r w:rsidRPr="00DC168D">
        <w:rPr>
          <w:sz w:val="23"/>
          <w:szCs w:val="23"/>
        </w:rPr>
        <w:t xml:space="preserve"> Subtvarkytojais sudarytų sutarčių sąlygos asmens duomenų tvarkymo srityje. </w:t>
      </w:r>
    </w:p>
    <w:p w14:paraId="50308AEC" w14:textId="77777777" w:rsidR="007B46E2" w:rsidRPr="00DC168D" w:rsidRDefault="007B46E2" w:rsidP="00FF15A4">
      <w:pPr>
        <w:pStyle w:val="ListParagraph"/>
        <w:numPr>
          <w:ilvl w:val="1"/>
          <w:numId w:val="21"/>
        </w:numPr>
        <w:ind w:left="0" w:firstLine="851"/>
        <w:contextualSpacing w:val="0"/>
        <w:jc w:val="both"/>
        <w:rPr>
          <w:sz w:val="23"/>
          <w:szCs w:val="23"/>
        </w:rPr>
      </w:pPr>
      <w:r w:rsidRPr="00DC168D">
        <w:rPr>
          <w:sz w:val="23"/>
          <w:szCs w:val="23"/>
        </w:rPr>
        <w:t xml:space="preserve">Vykdytojas užtikrina, jog jo pasitelktam Subtvarkytojui sutartimi bus nustatytos ne mažesnės apimties asmens duomenų apsaugos prievolės, negu tos, kurios Vykdytojui yra nustatytos šiame Bendrosios dalies skyriuje, visų pirma, prievolė pakankamai užtikrinti, kad tinkamos techninės ir organizacinės priemonės bus įgyvendintos tokiu būdu, kad duomenų tvarkymas atitiktų Asmens duomenų apsaugos teisės aktų reikalavimus. </w:t>
      </w:r>
      <w:r>
        <w:rPr>
          <w:sz w:val="23"/>
          <w:szCs w:val="23"/>
        </w:rPr>
        <w:t xml:space="preserve">Vykdytojo pasitelkto </w:t>
      </w:r>
      <w:r w:rsidRPr="00DC168D">
        <w:rPr>
          <w:sz w:val="23"/>
          <w:szCs w:val="23"/>
        </w:rPr>
        <w:t>Subtvarkytojo atžvilgiu</w:t>
      </w:r>
      <w:r w:rsidRPr="00DC125B">
        <w:rPr>
          <w:sz w:val="23"/>
          <w:szCs w:val="23"/>
        </w:rPr>
        <w:t xml:space="preserve"> </w:t>
      </w:r>
      <w:r w:rsidRPr="00DC168D">
        <w:rPr>
          <w:sz w:val="23"/>
          <w:szCs w:val="23"/>
        </w:rPr>
        <w:t>Užsakovas įgyja tokias pat teises, kokias pagal šį Bendrosios dalies skyrių turi Vykdytojo atžvilgiu.</w:t>
      </w:r>
    </w:p>
    <w:p w14:paraId="714E4D95" w14:textId="32F89BDC" w:rsidR="007B46E2" w:rsidRPr="00DC168D" w:rsidRDefault="007B46E2" w:rsidP="00FF15A4">
      <w:pPr>
        <w:pStyle w:val="ListParagraph"/>
        <w:numPr>
          <w:ilvl w:val="0"/>
          <w:numId w:val="21"/>
        </w:numPr>
        <w:ind w:left="0" w:firstLine="851"/>
        <w:contextualSpacing w:val="0"/>
        <w:jc w:val="both"/>
        <w:rPr>
          <w:sz w:val="23"/>
          <w:szCs w:val="23"/>
        </w:rPr>
      </w:pPr>
      <w:r w:rsidRPr="00DC168D">
        <w:rPr>
          <w:b/>
          <w:sz w:val="23"/>
          <w:szCs w:val="23"/>
        </w:rPr>
        <w:t>Vykdytojo atskaitomybė Užsakovui atliekamo asmens duomenų tvarkymo:</w:t>
      </w:r>
    </w:p>
    <w:p w14:paraId="640342C4" w14:textId="52F96B4B" w:rsidR="007B46E2" w:rsidRPr="00DC168D" w:rsidRDefault="007B46E2" w:rsidP="00FF15A4">
      <w:pPr>
        <w:pStyle w:val="ListParagraph"/>
        <w:numPr>
          <w:ilvl w:val="1"/>
          <w:numId w:val="21"/>
        </w:numPr>
        <w:ind w:left="0" w:firstLine="851"/>
        <w:jc w:val="both"/>
        <w:rPr>
          <w:sz w:val="23"/>
          <w:szCs w:val="23"/>
        </w:rPr>
      </w:pPr>
      <w:r w:rsidRPr="00DC168D">
        <w:rPr>
          <w:sz w:val="23"/>
          <w:szCs w:val="23"/>
        </w:rPr>
        <w:t>Užsakovo rašytinio prašymo pagrindu Vykdytojas pateikia Užsakovui informaciją, būtiną siekiant įrodyti, kad vykdomi prašyme nurodyti šiuo Bendrosios dalies skyriumi Vykdytojo prisiimti įsipareigojima</w:t>
      </w:r>
      <w:r>
        <w:rPr>
          <w:sz w:val="23"/>
          <w:szCs w:val="23"/>
        </w:rPr>
        <w:t xml:space="preserve">i, ir Bendrosios </w:t>
      </w:r>
      <w:r w:rsidR="00611949">
        <w:rPr>
          <w:sz w:val="23"/>
          <w:szCs w:val="23"/>
        </w:rPr>
        <w:t>dalies 5.7.2.-5.7</w:t>
      </w:r>
      <w:r w:rsidRPr="00DC168D">
        <w:rPr>
          <w:sz w:val="23"/>
          <w:szCs w:val="23"/>
        </w:rPr>
        <w:t>.</w:t>
      </w:r>
      <w:r>
        <w:rPr>
          <w:sz w:val="23"/>
          <w:szCs w:val="23"/>
        </w:rPr>
        <w:t>7.</w:t>
      </w:r>
      <w:r w:rsidRPr="00DC168D">
        <w:rPr>
          <w:sz w:val="23"/>
          <w:szCs w:val="23"/>
        </w:rPr>
        <w:t xml:space="preserve"> p. nustatyta tvarka sudaro sąlygas bei padeda Užsakovui ar jo įgaliotam auditoriui atlikti Sutarties pagrindu vykdomo asmens duomenų tvarkymo</w:t>
      </w:r>
      <w:r>
        <w:rPr>
          <w:sz w:val="23"/>
          <w:szCs w:val="23"/>
        </w:rPr>
        <w:t xml:space="preserve"> ar atliekamų asmens duomenų tvarkymo operacijų</w:t>
      </w:r>
      <w:r w:rsidRPr="00DC168D">
        <w:rPr>
          <w:sz w:val="23"/>
          <w:szCs w:val="23"/>
        </w:rPr>
        <w:t xml:space="preserve"> auditą ar patikrinimą.</w:t>
      </w:r>
    </w:p>
    <w:p w14:paraId="6C2539EF" w14:textId="77777777" w:rsidR="007B46E2" w:rsidRPr="00DC168D" w:rsidRDefault="007B46E2" w:rsidP="00FF15A4">
      <w:pPr>
        <w:pStyle w:val="ListParagraph"/>
        <w:numPr>
          <w:ilvl w:val="1"/>
          <w:numId w:val="21"/>
        </w:numPr>
        <w:ind w:left="0" w:firstLine="851"/>
        <w:jc w:val="both"/>
        <w:rPr>
          <w:sz w:val="23"/>
          <w:szCs w:val="23"/>
        </w:rPr>
      </w:pPr>
      <w:r w:rsidRPr="00DC168D">
        <w:rPr>
          <w:sz w:val="23"/>
          <w:szCs w:val="23"/>
        </w:rPr>
        <w:t>Užsakovas, pageidaudamas įgyvendinti teisę atlikti auditą ar patikrinimą, privalo apie tai iš anksto, tačiau ne vėliau nei prieš 30 (trisdešimt) kalendorinių dienų, raštu pranešti Vykdytojui ir imtis visų įmanomų priemonių siekiant išvengti galimos žalos Vykdytojui ir jo veiklos sutrikdymo dėl tokio audito ar patikrinimo atlikimo.</w:t>
      </w:r>
    </w:p>
    <w:p w14:paraId="6B2C72C5" w14:textId="77777777" w:rsidR="007B46E2" w:rsidRPr="00DC168D" w:rsidRDefault="007B46E2" w:rsidP="00FF15A4">
      <w:pPr>
        <w:pStyle w:val="ListParagraph"/>
        <w:numPr>
          <w:ilvl w:val="1"/>
          <w:numId w:val="21"/>
        </w:numPr>
        <w:ind w:left="0" w:firstLine="851"/>
        <w:jc w:val="both"/>
        <w:rPr>
          <w:sz w:val="23"/>
          <w:szCs w:val="23"/>
        </w:rPr>
      </w:pPr>
      <w:r w:rsidRPr="00DC168D">
        <w:rPr>
          <w:sz w:val="23"/>
          <w:szCs w:val="23"/>
        </w:rPr>
        <w:t>Jei Užsakovas siekia atlikti auditą ar patikrinimą Vykdytojo patalpose, Vykdytojas turi teisę nesuteikti tokio leidimo, jeigu auditą ar patikrinimą siekiantis atlikti asmuo nepateikia patiki</w:t>
      </w:r>
      <w:r>
        <w:rPr>
          <w:sz w:val="23"/>
          <w:szCs w:val="23"/>
        </w:rPr>
        <w:t>mų įrodymų apie savo tapatybę ar</w:t>
      </w:r>
      <w:r w:rsidRPr="00DC168D">
        <w:rPr>
          <w:sz w:val="23"/>
          <w:szCs w:val="23"/>
        </w:rPr>
        <w:t xml:space="preserve"> įgaliojimus atlikti auditą ar patikrinimą arba patekimas į patalpas nėra iš anksto suderintas su Vykdytoju.</w:t>
      </w:r>
    </w:p>
    <w:p w14:paraId="233BCD9A" w14:textId="77777777" w:rsidR="007B46E2" w:rsidRPr="00DC168D" w:rsidRDefault="007B46E2" w:rsidP="00FF15A4">
      <w:pPr>
        <w:pStyle w:val="ListParagraph"/>
        <w:numPr>
          <w:ilvl w:val="1"/>
          <w:numId w:val="21"/>
        </w:numPr>
        <w:ind w:left="0" w:firstLine="851"/>
        <w:jc w:val="both"/>
        <w:rPr>
          <w:sz w:val="23"/>
          <w:szCs w:val="23"/>
        </w:rPr>
      </w:pPr>
      <w:r w:rsidRPr="00DC168D">
        <w:rPr>
          <w:sz w:val="23"/>
          <w:szCs w:val="23"/>
        </w:rPr>
        <w:t>Šalys susitaria, kad tuo atveju, jei</w:t>
      </w:r>
      <w:r w:rsidRPr="00DC125B">
        <w:rPr>
          <w:sz w:val="23"/>
          <w:szCs w:val="23"/>
        </w:rPr>
        <w:t xml:space="preserve"> </w:t>
      </w:r>
      <w:r w:rsidRPr="00DC168D">
        <w:rPr>
          <w:sz w:val="23"/>
          <w:szCs w:val="23"/>
        </w:rPr>
        <w:t xml:space="preserve">Vykdytojas ne vėliau nei prieš 12 (dvyliką) mėnesių iki Užsakovo pranešimo dėl audito ar patikrinimo atlikimo </w:t>
      </w:r>
      <w:r>
        <w:rPr>
          <w:sz w:val="23"/>
          <w:szCs w:val="23"/>
        </w:rPr>
        <w:t>gavimo</w:t>
      </w:r>
      <w:r w:rsidRPr="00DC168D">
        <w:rPr>
          <w:sz w:val="23"/>
          <w:szCs w:val="23"/>
        </w:rPr>
        <w:t xml:space="preserve"> savo lėšomis atliko auditą (vidaus ar išorės), apimantį šios Sutarties pagrindu atliekamų asmens duomenų tvarkymo operacijų patikrą, Vykdytojas gali Užsakovu</w:t>
      </w:r>
      <w:r>
        <w:rPr>
          <w:sz w:val="23"/>
          <w:szCs w:val="23"/>
        </w:rPr>
        <w:t>i pateikti tokio</w:t>
      </w:r>
      <w:r w:rsidRPr="00DC168D">
        <w:rPr>
          <w:sz w:val="23"/>
          <w:szCs w:val="23"/>
        </w:rPr>
        <w:t xml:space="preserve"> audito išvadų kopiją bei nurodyti, kokie susiję pakeitimai įgyvendinti ir</w:t>
      </w:r>
      <w:r>
        <w:rPr>
          <w:sz w:val="23"/>
          <w:szCs w:val="23"/>
        </w:rPr>
        <w:t xml:space="preserve"> (ar)</w:t>
      </w:r>
      <w:r w:rsidRPr="00DC168D">
        <w:rPr>
          <w:sz w:val="23"/>
          <w:szCs w:val="23"/>
        </w:rPr>
        <w:t xml:space="preserve"> planuojami, ir tokiu atveju bus laikoma, kad Užsakovo teisė atlikti auditą yra tinkamai įgyvendinta. </w:t>
      </w:r>
    </w:p>
    <w:p w14:paraId="484B6549" w14:textId="77777777" w:rsidR="007B46E2" w:rsidRPr="00DC168D" w:rsidRDefault="007B46E2" w:rsidP="00FF15A4">
      <w:pPr>
        <w:pStyle w:val="ListParagraph"/>
        <w:numPr>
          <w:ilvl w:val="1"/>
          <w:numId w:val="21"/>
        </w:numPr>
        <w:ind w:left="0" w:firstLine="851"/>
        <w:jc w:val="both"/>
        <w:rPr>
          <w:sz w:val="23"/>
          <w:szCs w:val="23"/>
        </w:rPr>
      </w:pPr>
      <w:r w:rsidRPr="00DC168D">
        <w:rPr>
          <w:sz w:val="23"/>
          <w:szCs w:val="23"/>
        </w:rPr>
        <w:t>Šalies iniciatyva atliekamo audito ar patikrinimo išlaidos visais atvejais tenka jį inicijuojančiai Šaliai.</w:t>
      </w:r>
    </w:p>
    <w:p w14:paraId="0F798148" w14:textId="77777777" w:rsidR="007B46E2" w:rsidRPr="00DC168D" w:rsidRDefault="007B46E2" w:rsidP="00FF15A4">
      <w:pPr>
        <w:pStyle w:val="ListParagraph"/>
        <w:numPr>
          <w:ilvl w:val="1"/>
          <w:numId w:val="21"/>
        </w:numPr>
        <w:ind w:left="0" w:firstLine="851"/>
        <w:jc w:val="both"/>
        <w:rPr>
          <w:sz w:val="23"/>
          <w:szCs w:val="23"/>
        </w:rPr>
      </w:pPr>
      <w:r w:rsidRPr="00DC168D">
        <w:rPr>
          <w:sz w:val="23"/>
          <w:szCs w:val="23"/>
        </w:rPr>
        <w:t>Visa audito ar patikrinimo medžiaga, taip pat Vykdytojo pateikta informacija, yra konfidenciali ir be išankstinio Vykdytojo rašytinio sutikimo negali būti atskleista jokiems tretiesiems asmenims. Pažeidęs šio punkto nuostatas Užsakovas atlygina</w:t>
      </w:r>
      <w:r>
        <w:rPr>
          <w:sz w:val="23"/>
          <w:szCs w:val="23"/>
        </w:rPr>
        <w:t xml:space="preserve"> visus</w:t>
      </w:r>
      <w:r w:rsidRPr="00DC168D">
        <w:rPr>
          <w:sz w:val="23"/>
          <w:szCs w:val="23"/>
        </w:rPr>
        <w:t xml:space="preserve"> nuostolius, kuriuos Vykdytojui sukėlė informacijos atskleidimas nesilaikant šiame punkte numatytos tvarkos.</w:t>
      </w:r>
    </w:p>
    <w:p w14:paraId="43615FE1" w14:textId="4B4EC9BF" w:rsidR="007B46E2" w:rsidRPr="00DC168D" w:rsidRDefault="007B46E2" w:rsidP="00FF15A4">
      <w:pPr>
        <w:pStyle w:val="ListParagraph"/>
        <w:numPr>
          <w:ilvl w:val="1"/>
          <w:numId w:val="21"/>
        </w:numPr>
        <w:ind w:left="0" w:firstLine="851"/>
        <w:jc w:val="both"/>
        <w:rPr>
          <w:sz w:val="23"/>
          <w:szCs w:val="23"/>
        </w:rPr>
      </w:pPr>
      <w:r w:rsidRPr="00DC168D">
        <w:rPr>
          <w:sz w:val="23"/>
          <w:szCs w:val="23"/>
        </w:rPr>
        <w:t xml:space="preserve">Tuo atveju, jei kompetentinga institucija reikalauja Užsakovo pateikti audito ar patikrinimo medžiagą, išvadas arba kitą </w:t>
      </w:r>
      <w:r w:rsidR="00611949">
        <w:rPr>
          <w:sz w:val="23"/>
          <w:szCs w:val="23"/>
        </w:rPr>
        <w:t>Bendrosios dalies 5.7</w:t>
      </w:r>
      <w:r>
        <w:rPr>
          <w:sz w:val="23"/>
          <w:szCs w:val="23"/>
        </w:rPr>
        <w:t>. p.</w:t>
      </w:r>
      <w:r w:rsidRPr="00DC168D">
        <w:rPr>
          <w:sz w:val="23"/>
          <w:szCs w:val="23"/>
        </w:rPr>
        <w:t xml:space="preserve"> nustatyta tvarka gautą informaciją, Užsakovas apie tai turi iš anksto informuoti Vykdytoją, ir, taikomų teisės aktų leidžiama apimtimi, su Vykdytoju suderinti kompetentingoms institucijoms teikiamos informacijos apimtį. </w:t>
      </w:r>
    </w:p>
    <w:p w14:paraId="09A80179" w14:textId="77777777" w:rsidR="007B46E2" w:rsidRPr="00DC168D" w:rsidRDefault="007B46E2" w:rsidP="00FF15A4">
      <w:pPr>
        <w:pStyle w:val="ListParagraph"/>
        <w:numPr>
          <w:ilvl w:val="0"/>
          <w:numId w:val="21"/>
        </w:numPr>
        <w:ind w:left="0" w:firstLine="851"/>
        <w:jc w:val="both"/>
        <w:rPr>
          <w:sz w:val="23"/>
          <w:szCs w:val="23"/>
        </w:rPr>
      </w:pPr>
      <w:r w:rsidRPr="00F93556">
        <w:rPr>
          <w:b/>
          <w:sz w:val="23"/>
          <w:szCs w:val="23"/>
        </w:rPr>
        <w:t>Informacija apie asmens duomenų tvarkymą</w:t>
      </w:r>
      <w:r w:rsidRPr="00DC168D">
        <w:rPr>
          <w:sz w:val="23"/>
          <w:szCs w:val="23"/>
        </w:rPr>
        <w:t>:</w:t>
      </w:r>
    </w:p>
    <w:p w14:paraId="0D4D446B" w14:textId="4D9BE60E" w:rsidR="007B46E2" w:rsidRPr="00DC168D" w:rsidRDefault="00A76C95" w:rsidP="00FF15A4">
      <w:pPr>
        <w:pStyle w:val="ListParagraph"/>
        <w:numPr>
          <w:ilvl w:val="1"/>
          <w:numId w:val="21"/>
        </w:numPr>
        <w:ind w:left="0" w:firstLine="851"/>
        <w:jc w:val="both"/>
        <w:rPr>
          <w:sz w:val="23"/>
          <w:szCs w:val="23"/>
        </w:rPr>
      </w:pPr>
      <w:r>
        <w:rPr>
          <w:sz w:val="23"/>
          <w:szCs w:val="23"/>
        </w:rPr>
        <w:t xml:space="preserve">duomenų </w:t>
      </w:r>
      <w:r w:rsidR="00363357">
        <w:rPr>
          <w:sz w:val="23"/>
          <w:szCs w:val="23"/>
        </w:rPr>
        <w:t>t</w:t>
      </w:r>
      <w:r w:rsidR="007B46E2" w:rsidRPr="00DC168D">
        <w:rPr>
          <w:sz w:val="23"/>
          <w:szCs w:val="23"/>
        </w:rPr>
        <w:t>varkymo tikslas – įmokų priėmimo ir a</w:t>
      </w:r>
      <w:r w:rsidR="007B46E2">
        <w:rPr>
          <w:sz w:val="23"/>
          <w:szCs w:val="23"/>
        </w:rPr>
        <w:t>dministravimo paslaugų teikimas.</w:t>
      </w:r>
    </w:p>
    <w:p w14:paraId="68467EF5" w14:textId="1CCE7C9C" w:rsidR="007B46E2" w:rsidRPr="00DC168D" w:rsidRDefault="00A76C95" w:rsidP="00FF15A4">
      <w:pPr>
        <w:pStyle w:val="ListParagraph"/>
        <w:numPr>
          <w:ilvl w:val="1"/>
          <w:numId w:val="21"/>
        </w:numPr>
        <w:ind w:left="0" w:firstLine="851"/>
        <w:jc w:val="both"/>
        <w:rPr>
          <w:sz w:val="23"/>
          <w:szCs w:val="23"/>
        </w:rPr>
      </w:pPr>
      <w:r>
        <w:rPr>
          <w:sz w:val="23"/>
          <w:szCs w:val="23"/>
        </w:rPr>
        <w:t xml:space="preserve">duomenų </w:t>
      </w:r>
      <w:r w:rsidR="00363357">
        <w:rPr>
          <w:sz w:val="23"/>
          <w:szCs w:val="23"/>
        </w:rPr>
        <w:t>t</w:t>
      </w:r>
      <w:r w:rsidR="007B46E2" w:rsidRPr="00DC168D">
        <w:rPr>
          <w:sz w:val="23"/>
          <w:szCs w:val="23"/>
        </w:rPr>
        <w:t xml:space="preserve">varkymo pobūdis – atliekamos tik asmens duomenų tvarkymo tikslui pasiekti arba teisės aktuose nustatytų reikalavimų tinkamam vykdymui užtikrinti </w:t>
      </w:r>
      <w:r>
        <w:rPr>
          <w:sz w:val="23"/>
          <w:szCs w:val="23"/>
        </w:rPr>
        <w:t>reikalingos</w:t>
      </w:r>
      <w:r w:rsidR="007B46E2" w:rsidRPr="00DC168D">
        <w:rPr>
          <w:sz w:val="23"/>
          <w:szCs w:val="23"/>
        </w:rPr>
        <w:t xml:space="preserve"> asme</w:t>
      </w:r>
      <w:r w:rsidR="007B46E2">
        <w:rPr>
          <w:sz w:val="23"/>
          <w:szCs w:val="23"/>
        </w:rPr>
        <w:t>ns duomenų tvarkymo operacijos.</w:t>
      </w:r>
    </w:p>
    <w:p w14:paraId="73815EC8" w14:textId="139AF9CC" w:rsidR="007B46E2" w:rsidRPr="00DC168D" w:rsidRDefault="00A76C95" w:rsidP="00FF15A4">
      <w:pPr>
        <w:pStyle w:val="ListParagraph"/>
        <w:numPr>
          <w:ilvl w:val="1"/>
          <w:numId w:val="21"/>
        </w:numPr>
        <w:ind w:left="0" w:firstLine="851"/>
        <w:jc w:val="both"/>
        <w:rPr>
          <w:sz w:val="23"/>
          <w:szCs w:val="23"/>
        </w:rPr>
      </w:pPr>
      <w:r>
        <w:rPr>
          <w:sz w:val="23"/>
          <w:szCs w:val="23"/>
        </w:rPr>
        <w:t xml:space="preserve">duomenų </w:t>
      </w:r>
      <w:r w:rsidR="00363357">
        <w:rPr>
          <w:sz w:val="23"/>
          <w:szCs w:val="23"/>
        </w:rPr>
        <w:t>t</w:t>
      </w:r>
      <w:r w:rsidR="007B46E2" w:rsidRPr="00DC168D">
        <w:rPr>
          <w:sz w:val="23"/>
          <w:szCs w:val="23"/>
        </w:rPr>
        <w:t>varkymo pagrindas – Sutarties vykdymas</w:t>
      </w:r>
      <w:r w:rsidR="007B46E2">
        <w:rPr>
          <w:sz w:val="23"/>
          <w:szCs w:val="23"/>
        </w:rPr>
        <w:t>.</w:t>
      </w:r>
    </w:p>
    <w:p w14:paraId="451E206F" w14:textId="0A53267F" w:rsidR="007B46E2" w:rsidRPr="00DC168D" w:rsidRDefault="007B46E2" w:rsidP="00FF15A4">
      <w:pPr>
        <w:pStyle w:val="ListParagraph"/>
        <w:numPr>
          <w:ilvl w:val="1"/>
          <w:numId w:val="21"/>
        </w:numPr>
        <w:ind w:left="0" w:firstLine="851"/>
        <w:jc w:val="both"/>
        <w:rPr>
          <w:sz w:val="23"/>
          <w:szCs w:val="23"/>
        </w:rPr>
      </w:pPr>
      <w:r w:rsidRPr="00DC168D">
        <w:rPr>
          <w:sz w:val="23"/>
          <w:szCs w:val="23"/>
        </w:rPr>
        <w:t>duomenų rūšys –</w:t>
      </w:r>
      <w:r>
        <w:rPr>
          <w:sz w:val="23"/>
          <w:szCs w:val="23"/>
        </w:rPr>
        <w:t xml:space="preserve"> baigtinį </w:t>
      </w:r>
      <w:r w:rsidRPr="00DC168D">
        <w:rPr>
          <w:sz w:val="23"/>
          <w:szCs w:val="23"/>
        </w:rPr>
        <w:t xml:space="preserve">asmens duomenų tvarkymo tikslui pasiekti </w:t>
      </w:r>
      <w:r w:rsidR="00A76C95">
        <w:rPr>
          <w:sz w:val="23"/>
          <w:szCs w:val="23"/>
        </w:rPr>
        <w:t>reikalingų</w:t>
      </w:r>
      <w:r>
        <w:rPr>
          <w:sz w:val="23"/>
          <w:szCs w:val="23"/>
        </w:rPr>
        <w:t xml:space="preserve"> asmens duomenų rūšių sąrašą Užsakovas nurodo Sutart</w:t>
      </w:r>
      <w:r w:rsidR="0078711C">
        <w:rPr>
          <w:sz w:val="23"/>
          <w:szCs w:val="23"/>
        </w:rPr>
        <w:t>ies 2</w:t>
      </w:r>
      <w:r>
        <w:rPr>
          <w:sz w:val="23"/>
          <w:szCs w:val="23"/>
        </w:rPr>
        <w:t xml:space="preserve"> priede.</w:t>
      </w:r>
    </w:p>
    <w:p w14:paraId="2FCF0CE1" w14:textId="1AA52C29" w:rsidR="007B46E2" w:rsidRPr="00DC168D" w:rsidRDefault="007B46E2" w:rsidP="00FF15A4">
      <w:pPr>
        <w:pStyle w:val="ListParagraph"/>
        <w:numPr>
          <w:ilvl w:val="1"/>
          <w:numId w:val="21"/>
        </w:numPr>
        <w:ind w:left="0" w:firstLine="851"/>
        <w:jc w:val="both"/>
        <w:rPr>
          <w:sz w:val="23"/>
          <w:szCs w:val="23"/>
        </w:rPr>
      </w:pPr>
      <w:r w:rsidRPr="00DC168D">
        <w:rPr>
          <w:sz w:val="23"/>
          <w:szCs w:val="23"/>
        </w:rPr>
        <w:t>duomenų subjektų kategorijos – mokėtojai (Užsakovo klientai)</w:t>
      </w:r>
      <w:r>
        <w:rPr>
          <w:sz w:val="23"/>
          <w:szCs w:val="23"/>
        </w:rPr>
        <w:t>.</w:t>
      </w:r>
    </w:p>
    <w:p w14:paraId="352DE350" w14:textId="229041B2" w:rsidR="007B46E2" w:rsidRPr="00DC168D" w:rsidRDefault="00363357" w:rsidP="00FF15A4">
      <w:pPr>
        <w:pStyle w:val="ListParagraph"/>
        <w:numPr>
          <w:ilvl w:val="1"/>
          <w:numId w:val="21"/>
        </w:numPr>
        <w:ind w:left="0" w:firstLine="851"/>
        <w:jc w:val="both"/>
        <w:rPr>
          <w:sz w:val="23"/>
          <w:szCs w:val="23"/>
        </w:rPr>
      </w:pPr>
      <w:r>
        <w:rPr>
          <w:sz w:val="23"/>
          <w:szCs w:val="23"/>
        </w:rPr>
        <w:t>a</w:t>
      </w:r>
      <w:r w:rsidR="007B46E2" w:rsidRPr="00DC168D">
        <w:rPr>
          <w:sz w:val="23"/>
          <w:szCs w:val="23"/>
        </w:rPr>
        <w:t xml:space="preserve">smens duomenų tvarkymo trukmė – iki Sutarties galiojimo </w:t>
      </w:r>
      <w:r w:rsidR="00956F37">
        <w:rPr>
          <w:sz w:val="23"/>
          <w:szCs w:val="23"/>
        </w:rPr>
        <w:t>pasibaigimo</w:t>
      </w:r>
      <w:r w:rsidR="007B46E2" w:rsidRPr="00DC168D">
        <w:rPr>
          <w:sz w:val="23"/>
          <w:szCs w:val="23"/>
        </w:rPr>
        <w:t xml:space="preserve"> (išskyrus atvejus, kai</w:t>
      </w:r>
      <w:r w:rsidR="007B46E2">
        <w:rPr>
          <w:sz w:val="23"/>
          <w:szCs w:val="23"/>
        </w:rPr>
        <w:t xml:space="preserve"> </w:t>
      </w:r>
      <w:r w:rsidR="00611949">
        <w:rPr>
          <w:sz w:val="23"/>
          <w:szCs w:val="23"/>
        </w:rPr>
        <w:t>taikomos Bendrosios dalies 5.2</w:t>
      </w:r>
      <w:r w:rsidR="007B46E2">
        <w:rPr>
          <w:sz w:val="23"/>
          <w:szCs w:val="23"/>
        </w:rPr>
        <w:t>.6 punkte numatytos sąlygos).</w:t>
      </w:r>
    </w:p>
    <w:p w14:paraId="3C764A28" w14:textId="77777777" w:rsidR="007B46E2" w:rsidRPr="00DC168D" w:rsidRDefault="007B46E2" w:rsidP="00FF15A4">
      <w:pPr>
        <w:pStyle w:val="ListParagraph"/>
        <w:numPr>
          <w:ilvl w:val="1"/>
          <w:numId w:val="21"/>
        </w:numPr>
        <w:ind w:left="0" w:firstLine="851"/>
        <w:jc w:val="both"/>
        <w:rPr>
          <w:sz w:val="23"/>
          <w:szCs w:val="23"/>
        </w:rPr>
      </w:pPr>
      <w:r w:rsidRPr="00DC168D">
        <w:rPr>
          <w:sz w:val="23"/>
          <w:szCs w:val="23"/>
        </w:rPr>
        <w:t>Subtvarkytojai – nėra.</w:t>
      </w:r>
    </w:p>
    <w:p w14:paraId="2107AF0F" w14:textId="77777777" w:rsidR="007B46E2" w:rsidRPr="00DC168D" w:rsidRDefault="007B46E2" w:rsidP="00FF15A4">
      <w:pPr>
        <w:pStyle w:val="ListParagraph"/>
        <w:numPr>
          <w:ilvl w:val="0"/>
          <w:numId w:val="21"/>
        </w:numPr>
        <w:ind w:left="0" w:firstLine="851"/>
        <w:jc w:val="both"/>
        <w:rPr>
          <w:sz w:val="23"/>
          <w:szCs w:val="23"/>
        </w:rPr>
      </w:pPr>
      <w:r w:rsidRPr="00F93556">
        <w:rPr>
          <w:b/>
          <w:sz w:val="23"/>
          <w:szCs w:val="23"/>
        </w:rPr>
        <w:t xml:space="preserve">Šalių atsakomybė </w:t>
      </w:r>
      <w:r>
        <w:rPr>
          <w:b/>
          <w:sz w:val="23"/>
          <w:szCs w:val="23"/>
        </w:rPr>
        <w:t>už asmens duomenų tvarkymą</w:t>
      </w:r>
      <w:r w:rsidRPr="00DC168D">
        <w:rPr>
          <w:sz w:val="23"/>
          <w:szCs w:val="23"/>
        </w:rPr>
        <w:t>:</w:t>
      </w:r>
    </w:p>
    <w:p w14:paraId="3ED393B6" w14:textId="2E0D860D" w:rsidR="007B46E2" w:rsidRPr="00DC168D" w:rsidRDefault="007B46E2" w:rsidP="00FF15A4">
      <w:pPr>
        <w:pStyle w:val="ListParagraph"/>
        <w:numPr>
          <w:ilvl w:val="1"/>
          <w:numId w:val="21"/>
        </w:numPr>
        <w:ind w:left="0" w:firstLine="851"/>
        <w:jc w:val="both"/>
        <w:rPr>
          <w:sz w:val="23"/>
          <w:szCs w:val="23"/>
        </w:rPr>
      </w:pPr>
      <w:r w:rsidRPr="00DC168D">
        <w:rPr>
          <w:sz w:val="23"/>
          <w:szCs w:val="23"/>
        </w:rPr>
        <w:t xml:space="preserve">Šalis, kuri nevykdo ar netinkamai vykdo </w:t>
      </w:r>
      <w:r w:rsidR="00611949">
        <w:rPr>
          <w:sz w:val="23"/>
          <w:szCs w:val="23"/>
        </w:rPr>
        <w:t xml:space="preserve">Bendrosios dalies </w:t>
      </w:r>
      <w:r w:rsidR="00363357">
        <w:rPr>
          <w:sz w:val="23"/>
          <w:szCs w:val="23"/>
        </w:rPr>
        <w:t>V skyriumi</w:t>
      </w:r>
      <w:r w:rsidR="00611949">
        <w:rPr>
          <w:sz w:val="23"/>
          <w:szCs w:val="23"/>
        </w:rPr>
        <w:t xml:space="preserve"> </w:t>
      </w:r>
      <w:r w:rsidRPr="00DC168D">
        <w:rPr>
          <w:sz w:val="23"/>
          <w:szCs w:val="23"/>
        </w:rPr>
        <w:t>prisiimtus įsipareigojimus ar dėl jų kitai Šaliai pateikia neteisingus pareiškimus ar garant</w:t>
      </w:r>
      <w:r w:rsidR="00611949">
        <w:rPr>
          <w:sz w:val="23"/>
          <w:szCs w:val="23"/>
        </w:rPr>
        <w:t>ijas, Bendrosios dalies 5.9</w:t>
      </w:r>
      <w:r>
        <w:rPr>
          <w:sz w:val="23"/>
          <w:szCs w:val="23"/>
        </w:rPr>
        <w:t>.2. p.</w:t>
      </w:r>
      <w:r w:rsidRPr="00DC168D">
        <w:rPr>
          <w:sz w:val="23"/>
          <w:szCs w:val="23"/>
        </w:rPr>
        <w:t xml:space="preserve"> numatyta apimtimi tai kitai Šaliai atlygina dėl to atsiradusius tiesioginius nuostolius. Bendra atsakomybė, be kita ko, apima ir baudas, kitas pinigines sankcijas ir/ar mokesčius, mokamus priežiūros institucijoms. Šalys neprisiima atsakomybės už kitos Šalies pelno netekimą, reputacijos praradimą, bet kokius kitus netiesioginius nuostolius ir jų padarinių žalą.</w:t>
      </w:r>
    </w:p>
    <w:p w14:paraId="55D68EF9" w14:textId="29E7A785" w:rsidR="007B46E2" w:rsidRPr="00DC168D" w:rsidRDefault="00611949" w:rsidP="00FF15A4">
      <w:pPr>
        <w:pStyle w:val="ListParagraph"/>
        <w:numPr>
          <w:ilvl w:val="1"/>
          <w:numId w:val="21"/>
        </w:numPr>
        <w:ind w:left="0" w:firstLine="851"/>
        <w:jc w:val="both"/>
        <w:rPr>
          <w:sz w:val="23"/>
          <w:szCs w:val="23"/>
        </w:rPr>
      </w:pPr>
      <w:r>
        <w:rPr>
          <w:sz w:val="23"/>
          <w:szCs w:val="23"/>
        </w:rPr>
        <w:t>Bendrosios dalies 5.9</w:t>
      </w:r>
      <w:r w:rsidR="007B46E2">
        <w:rPr>
          <w:sz w:val="23"/>
          <w:szCs w:val="23"/>
        </w:rPr>
        <w:t>.1. p.</w:t>
      </w:r>
      <w:r w:rsidR="007B46E2" w:rsidRPr="00DC168D">
        <w:rPr>
          <w:sz w:val="23"/>
          <w:szCs w:val="23"/>
        </w:rPr>
        <w:t xml:space="preserve"> numatyta Šalies atsakomybė, teisės aktų leidžiama apimtimi, ribojama paskutinių 3 (trijų) mėnesių atlygio, sumokėto Vykdytojui už paslaugas pagal Sutartį, dydžiu. </w:t>
      </w:r>
    </w:p>
    <w:p w14:paraId="2337C8D7" w14:textId="781F10AB" w:rsidR="007B46E2" w:rsidRPr="00DC168D" w:rsidRDefault="007B46E2" w:rsidP="00FF15A4">
      <w:pPr>
        <w:pStyle w:val="ListParagraph"/>
        <w:numPr>
          <w:ilvl w:val="1"/>
          <w:numId w:val="21"/>
        </w:numPr>
        <w:ind w:left="0" w:firstLine="851"/>
        <w:jc w:val="both"/>
        <w:rPr>
          <w:sz w:val="23"/>
          <w:szCs w:val="23"/>
        </w:rPr>
      </w:pPr>
      <w:r w:rsidRPr="00DC168D">
        <w:rPr>
          <w:sz w:val="23"/>
          <w:szCs w:val="23"/>
        </w:rPr>
        <w:t>Vykdytojas yra</w:t>
      </w:r>
      <w:r>
        <w:rPr>
          <w:sz w:val="23"/>
          <w:szCs w:val="23"/>
        </w:rPr>
        <w:t xml:space="preserve"> visiškai</w:t>
      </w:r>
      <w:r w:rsidRPr="00DC168D">
        <w:rPr>
          <w:sz w:val="23"/>
          <w:szCs w:val="23"/>
        </w:rPr>
        <w:t xml:space="preserve"> atsakingas Užsakovui</w:t>
      </w:r>
      <w:r>
        <w:rPr>
          <w:sz w:val="23"/>
          <w:szCs w:val="23"/>
        </w:rPr>
        <w:t xml:space="preserve"> už Bendrosios dalies 5.</w:t>
      </w:r>
      <w:r w:rsidR="001729B7">
        <w:rPr>
          <w:sz w:val="23"/>
          <w:szCs w:val="23"/>
        </w:rPr>
        <w:t>6</w:t>
      </w:r>
      <w:r w:rsidRPr="00DC168D">
        <w:rPr>
          <w:sz w:val="23"/>
          <w:szCs w:val="23"/>
        </w:rPr>
        <w:t>. papunktyje numatyta tvarka pasitelkto Subtvarkytojo prievolių vykdymą.</w:t>
      </w:r>
    </w:p>
    <w:p w14:paraId="2E20A68A" w14:textId="2BCC4001" w:rsidR="007B46E2" w:rsidRPr="00947465" w:rsidRDefault="007B46E2" w:rsidP="00FF15A4">
      <w:pPr>
        <w:pStyle w:val="ListParagraph"/>
        <w:numPr>
          <w:ilvl w:val="1"/>
          <w:numId w:val="21"/>
        </w:numPr>
        <w:ind w:left="0" w:firstLine="851"/>
        <w:jc w:val="both"/>
        <w:rPr>
          <w:sz w:val="23"/>
          <w:szCs w:val="23"/>
        </w:rPr>
      </w:pPr>
      <w:r w:rsidRPr="00DC168D">
        <w:rPr>
          <w:sz w:val="23"/>
          <w:szCs w:val="23"/>
        </w:rPr>
        <w:t xml:space="preserve">Vykdytojas nebus atsakingas už </w:t>
      </w:r>
      <w:r w:rsidR="00E426ED">
        <w:rPr>
          <w:sz w:val="23"/>
          <w:szCs w:val="23"/>
        </w:rPr>
        <w:t>žalą dėl jo</w:t>
      </w:r>
      <w:r w:rsidR="00E426ED" w:rsidRPr="00DC168D">
        <w:rPr>
          <w:sz w:val="23"/>
          <w:szCs w:val="23"/>
        </w:rPr>
        <w:t xml:space="preserve"> atliekam</w:t>
      </w:r>
      <w:r w:rsidR="00E426ED">
        <w:rPr>
          <w:sz w:val="23"/>
          <w:szCs w:val="23"/>
        </w:rPr>
        <w:t>o</w:t>
      </w:r>
      <w:r w:rsidR="00E426ED" w:rsidRPr="00DC168D">
        <w:rPr>
          <w:sz w:val="23"/>
          <w:szCs w:val="23"/>
        </w:rPr>
        <w:t xml:space="preserve"> asmens duomenų tvarkym</w:t>
      </w:r>
      <w:r w:rsidR="00E426ED">
        <w:rPr>
          <w:sz w:val="23"/>
          <w:szCs w:val="23"/>
        </w:rPr>
        <w:t>o</w:t>
      </w:r>
      <w:r w:rsidRPr="00DC168D">
        <w:rPr>
          <w:sz w:val="23"/>
          <w:szCs w:val="23"/>
        </w:rPr>
        <w:t xml:space="preserve"> ar iš jo išplaukiančius asmens duomenų tvarkymo pažeidimus tais </w:t>
      </w:r>
      <w:r>
        <w:rPr>
          <w:sz w:val="23"/>
          <w:szCs w:val="23"/>
        </w:rPr>
        <w:t>atvejais, kai tai lėmė netikslūs, netinkami ar neteisėti Užsakovo nurodymai arba</w:t>
      </w:r>
      <w:r w:rsidRPr="00476C99">
        <w:rPr>
          <w:sz w:val="23"/>
          <w:szCs w:val="23"/>
        </w:rPr>
        <w:t xml:space="preserve"> </w:t>
      </w:r>
      <w:r w:rsidRPr="00DC168D">
        <w:rPr>
          <w:sz w:val="23"/>
          <w:szCs w:val="23"/>
        </w:rPr>
        <w:t>netikslūs, ne</w:t>
      </w:r>
      <w:r>
        <w:rPr>
          <w:sz w:val="23"/>
          <w:szCs w:val="23"/>
        </w:rPr>
        <w:t>išsamūs</w:t>
      </w:r>
      <w:r w:rsidRPr="00DC168D">
        <w:rPr>
          <w:sz w:val="23"/>
          <w:szCs w:val="23"/>
        </w:rPr>
        <w:t xml:space="preserve"> ar nekorektišk</w:t>
      </w:r>
      <w:r>
        <w:rPr>
          <w:sz w:val="23"/>
          <w:szCs w:val="23"/>
        </w:rPr>
        <w:t>a</w:t>
      </w:r>
      <w:r w:rsidRPr="00DC168D">
        <w:rPr>
          <w:sz w:val="23"/>
          <w:szCs w:val="23"/>
        </w:rPr>
        <w:t>i (netinkamu formatu ar būdu)</w:t>
      </w:r>
      <w:r w:rsidRPr="00476C99">
        <w:rPr>
          <w:sz w:val="23"/>
          <w:szCs w:val="23"/>
        </w:rPr>
        <w:t xml:space="preserve"> </w:t>
      </w:r>
      <w:r w:rsidRPr="00DC168D">
        <w:rPr>
          <w:sz w:val="23"/>
          <w:szCs w:val="23"/>
        </w:rPr>
        <w:t xml:space="preserve">Užsakovo pateikti </w:t>
      </w:r>
      <w:r>
        <w:rPr>
          <w:sz w:val="23"/>
          <w:szCs w:val="23"/>
        </w:rPr>
        <w:t>asmens duomenys.</w:t>
      </w:r>
    </w:p>
    <w:p w14:paraId="35A1CC15" w14:textId="77777777" w:rsidR="007B46E2" w:rsidRDefault="007B46E2" w:rsidP="007B46E2">
      <w:pPr>
        <w:pStyle w:val="ListParagraph"/>
        <w:ind w:left="360" w:right="60"/>
        <w:jc w:val="center"/>
        <w:rPr>
          <w:b/>
          <w:sz w:val="23"/>
          <w:szCs w:val="23"/>
        </w:rPr>
      </w:pPr>
    </w:p>
    <w:p w14:paraId="1B1F1434" w14:textId="77777777" w:rsidR="007B46E2" w:rsidRDefault="007B46E2" w:rsidP="00FF15A4">
      <w:pPr>
        <w:pStyle w:val="ListParagraph"/>
        <w:numPr>
          <w:ilvl w:val="0"/>
          <w:numId w:val="15"/>
        </w:numPr>
        <w:ind w:right="60"/>
        <w:jc w:val="center"/>
        <w:rPr>
          <w:b/>
          <w:sz w:val="23"/>
          <w:szCs w:val="23"/>
        </w:rPr>
      </w:pPr>
      <w:r w:rsidRPr="00F93556">
        <w:rPr>
          <w:b/>
          <w:sz w:val="23"/>
          <w:szCs w:val="23"/>
        </w:rPr>
        <w:t>ŠALIŲ ATSAKOMYBĖ</w:t>
      </w:r>
    </w:p>
    <w:p w14:paraId="1256C8D0" w14:textId="77777777" w:rsidR="007B46E2" w:rsidRDefault="007B46E2" w:rsidP="00FF15A4">
      <w:pPr>
        <w:pStyle w:val="ListParagraph"/>
        <w:numPr>
          <w:ilvl w:val="0"/>
          <w:numId w:val="22"/>
        </w:numPr>
        <w:ind w:left="0" w:firstLine="851"/>
        <w:jc w:val="both"/>
        <w:rPr>
          <w:sz w:val="23"/>
          <w:szCs w:val="23"/>
        </w:rPr>
      </w:pPr>
      <w:r w:rsidRPr="00F93556">
        <w:rPr>
          <w:sz w:val="23"/>
          <w:szCs w:val="23"/>
        </w:rPr>
        <w:t xml:space="preserve">Šalys privalo atlyginti viena kitai visus tiesioginius nuostolius, patirtus dėl šioje Sutartyje numatytų įsipareigojimų nevykdymo ar netinkamo vykdymo. </w:t>
      </w:r>
    </w:p>
    <w:p w14:paraId="266296B3" w14:textId="77777777" w:rsidR="007B46E2" w:rsidRDefault="007B46E2" w:rsidP="00FF15A4">
      <w:pPr>
        <w:pStyle w:val="ListParagraph"/>
        <w:numPr>
          <w:ilvl w:val="0"/>
          <w:numId w:val="22"/>
        </w:numPr>
        <w:ind w:left="0" w:firstLine="851"/>
        <w:jc w:val="both"/>
        <w:rPr>
          <w:sz w:val="23"/>
          <w:szCs w:val="23"/>
        </w:rPr>
      </w:pPr>
      <w:r w:rsidRPr="00F93556">
        <w:rPr>
          <w:sz w:val="23"/>
          <w:szCs w:val="23"/>
        </w:rPr>
        <w:t xml:space="preserve">Vykdytojas neatsako Užsakovui už netikslumus, neatitikimus ir (ar) klaidas, padarytas teikiant Paslaugas, jeigu šie netikslumai, neatitikimai ir (ar) klaidos įvyko ne dėl Vykdytojo kaltės. </w:t>
      </w:r>
    </w:p>
    <w:p w14:paraId="2F3C2147" w14:textId="77777777" w:rsidR="007B46E2" w:rsidRDefault="007B46E2" w:rsidP="00FF15A4">
      <w:pPr>
        <w:pStyle w:val="ListParagraph"/>
        <w:numPr>
          <w:ilvl w:val="0"/>
          <w:numId w:val="22"/>
        </w:numPr>
        <w:ind w:left="0" w:firstLine="851"/>
        <w:jc w:val="both"/>
        <w:rPr>
          <w:sz w:val="23"/>
          <w:szCs w:val="23"/>
        </w:rPr>
      </w:pPr>
      <w:r w:rsidRPr="00F93556">
        <w:rPr>
          <w:sz w:val="23"/>
          <w:szCs w:val="23"/>
        </w:rPr>
        <w:t>Vykdytojas, priimdamas įmokas, netikrina Mokėtojo pateiktų įmokos duomenų ir už jų teisingumą prieš Užsakovą neatsako.</w:t>
      </w:r>
    </w:p>
    <w:p w14:paraId="30D568E0" w14:textId="77777777" w:rsidR="007B46E2" w:rsidRDefault="007B46E2" w:rsidP="00FF15A4">
      <w:pPr>
        <w:pStyle w:val="ListParagraph"/>
        <w:numPr>
          <w:ilvl w:val="0"/>
          <w:numId w:val="22"/>
        </w:numPr>
        <w:ind w:left="0" w:firstLine="851"/>
        <w:jc w:val="both"/>
        <w:rPr>
          <w:sz w:val="23"/>
          <w:szCs w:val="23"/>
        </w:rPr>
      </w:pPr>
      <w:r w:rsidRPr="00F93556">
        <w:rPr>
          <w:sz w:val="23"/>
          <w:szCs w:val="23"/>
        </w:rPr>
        <w:t>Vykdytojas neatsako, jei Vykdytojas priimtų įmokų duomenis išsiunčia Užsakovui Sutartyje nustatytu būdu, o Užsakovas jų negauna ar jie vėluoja ne dėl Vykdytojo kaltės.</w:t>
      </w:r>
    </w:p>
    <w:p w14:paraId="0625292D" w14:textId="77777777" w:rsidR="007B46E2" w:rsidRDefault="007B46E2" w:rsidP="00FF15A4">
      <w:pPr>
        <w:pStyle w:val="ListParagraph"/>
        <w:numPr>
          <w:ilvl w:val="0"/>
          <w:numId w:val="22"/>
        </w:numPr>
        <w:ind w:left="0" w:firstLine="851"/>
        <w:jc w:val="both"/>
        <w:rPr>
          <w:sz w:val="23"/>
          <w:szCs w:val="23"/>
        </w:rPr>
      </w:pPr>
      <w:r w:rsidRPr="00F93556">
        <w:rPr>
          <w:sz w:val="23"/>
          <w:szCs w:val="23"/>
        </w:rPr>
        <w:t xml:space="preserve">Jei Užsakovas nevykdo ar netinkamai vykdo Sutartimi prisiimtų įsipareigojimų, Vykdytojas neatsako už savo Sutartyje nurodytų įsipareigojimų nevykdymą arba netinkamą vykdymą, kuriam turėjo įtakos aukščiau minėtas Užsakovo sutartinių įsipareigojimų nevykdymas ar netinkamas vykdymas. </w:t>
      </w:r>
    </w:p>
    <w:p w14:paraId="5AA967FB" w14:textId="77777777" w:rsidR="007B46E2" w:rsidRDefault="007B46E2" w:rsidP="00FF15A4">
      <w:pPr>
        <w:pStyle w:val="ListParagraph"/>
        <w:numPr>
          <w:ilvl w:val="0"/>
          <w:numId w:val="22"/>
        </w:numPr>
        <w:ind w:left="0" w:firstLine="851"/>
        <w:jc w:val="both"/>
        <w:rPr>
          <w:sz w:val="23"/>
          <w:szCs w:val="23"/>
        </w:rPr>
      </w:pPr>
      <w:r w:rsidRPr="00F93556">
        <w:rPr>
          <w:sz w:val="23"/>
          <w:szCs w:val="23"/>
        </w:rPr>
        <w:t xml:space="preserve">Jeigu Užsakovas Sutartyje nustatytu terminu neapmoka visos ar dalies PVM sąskaitos faktūros ar negrąžina Vykdytojui klaidingai pervestos įmokų sumos Specialiosios dalies 5.8. punkte numatytu terminu 2 ir daugiau mėnesių, Vykdytojas turi teisę sustabdyti Sutarties ar jos dalies vykdymą iki tol, kol Užsakovas savo įsipareigojimus įvykdys pilna apimtimi. </w:t>
      </w:r>
    </w:p>
    <w:p w14:paraId="3006F0B6" w14:textId="77777777" w:rsidR="007B46E2" w:rsidRDefault="007B46E2" w:rsidP="00FF15A4">
      <w:pPr>
        <w:pStyle w:val="ListParagraph"/>
        <w:numPr>
          <w:ilvl w:val="0"/>
          <w:numId w:val="22"/>
        </w:numPr>
        <w:ind w:left="0" w:firstLine="851"/>
        <w:jc w:val="both"/>
        <w:rPr>
          <w:sz w:val="23"/>
          <w:szCs w:val="23"/>
        </w:rPr>
      </w:pPr>
      <w:r w:rsidRPr="00F93556">
        <w:rPr>
          <w:sz w:val="23"/>
          <w:szCs w:val="23"/>
        </w:rPr>
        <w:t xml:space="preserve">Jei Užsakovas Sutartyje nustatytu terminu neapmoka visos ar dalies PVM sąskaitos faktūros arba negrąžina Vykdytojui klaidingai pervestos įmokų sumos Specialiosios dalies 5.8. punkte numatytu terminu, Užsakovas moka Vykdytojui delspinigius, lygius 0,05 % (penkioms šimtosioms procento) nuo visos laiku nesumokėtos sumos, už kiekvieną uždelstą mokėti kalendorinę dieną. </w:t>
      </w:r>
    </w:p>
    <w:p w14:paraId="4E7D8427" w14:textId="77777777" w:rsidR="007B46E2" w:rsidRPr="00F93556" w:rsidRDefault="007B46E2" w:rsidP="00FF15A4">
      <w:pPr>
        <w:pStyle w:val="ListParagraph"/>
        <w:numPr>
          <w:ilvl w:val="0"/>
          <w:numId w:val="22"/>
        </w:numPr>
        <w:ind w:left="0" w:firstLine="851"/>
        <w:jc w:val="both"/>
        <w:rPr>
          <w:sz w:val="23"/>
          <w:szCs w:val="23"/>
        </w:rPr>
      </w:pPr>
      <w:r w:rsidRPr="00F93556">
        <w:rPr>
          <w:sz w:val="23"/>
          <w:szCs w:val="23"/>
        </w:rPr>
        <w:t xml:space="preserve">Užsakovas, prieš teikdamas/viešindamas informacinę ir (ar) reklaminę medžiagą, susijusią su Bendrosios dalies 3.2.1.4. p. numatyta Užsakovo pareiga, ar kitokią informacinę ir (ar) reklaminę medžiagą, susijusią su Vykdytoju, privalo informacijos ir (ar) reklaminės medžiagos formą ir turinį suderinti su Vykdytoju ir gauti Vykdytojo sutikimą. Vykdytojas neatsako Mokėtojams, Užsakovui ir tretiesiems asmenims už su Vykdytoju susijusią Užsakovo teikiamą informacinę ir (ar) reklaminę medžiagą, įskaitant bet neapsiribojant turinio atitikimą teisės aktų reikalavimams, jei informacija ir (ar) reklaminė medžiaga nebuvo suderinta ir nebuvo gautas Vykdytojo sutikimas. </w:t>
      </w:r>
    </w:p>
    <w:p w14:paraId="4043BD76" w14:textId="77777777" w:rsidR="007B46E2" w:rsidRDefault="007B46E2" w:rsidP="007B46E2">
      <w:pPr>
        <w:pStyle w:val="ListParagraph"/>
        <w:ind w:left="360" w:right="60"/>
        <w:jc w:val="center"/>
        <w:rPr>
          <w:b/>
          <w:sz w:val="23"/>
          <w:szCs w:val="23"/>
        </w:rPr>
      </w:pPr>
    </w:p>
    <w:p w14:paraId="01C823EC" w14:textId="77777777" w:rsidR="007B46E2" w:rsidRDefault="007B46E2" w:rsidP="00FF15A4">
      <w:pPr>
        <w:pStyle w:val="ListParagraph"/>
        <w:numPr>
          <w:ilvl w:val="0"/>
          <w:numId w:val="15"/>
        </w:numPr>
        <w:ind w:right="60"/>
        <w:jc w:val="center"/>
        <w:rPr>
          <w:b/>
          <w:sz w:val="23"/>
          <w:szCs w:val="23"/>
        </w:rPr>
      </w:pPr>
      <w:r w:rsidRPr="00F93556">
        <w:rPr>
          <w:b/>
          <w:sz w:val="23"/>
          <w:szCs w:val="23"/>
        </w:rPr>
        <w:t>FORCE MAJEURE</w:t>
      </w:r>
    </w:p>
    <w:p w14:paraId="7616D638" w14:textId="77777777" w:rsidR="007B46E2" w:rsidRDefault="007B46E2" w:rsidP="00FF15A4">
      <w:pPr>
        <w:pStyle w:val="ListParagraph"/>
        <w:numPr>
          <w:ilvl w:val="0"/>
          <w:numId w:val="23"/>
        </w:numPr>
        <w:ind w:left="0" w:firstLine="851"/>
        <w:contextualSpacing w:val="0"/>
        <w:jc w:val="both"/>
        <w:rPr>
          <w:sz w:val="23"/>
          <w:szCs w:val="23"/>
        </w:rPr>
      </w:pPr>
      <w:r w:rsidRPr="002B524F">
        <w:rPr>
          <w:sz w:val="23"/>
          <w:szCs w:val="23"/>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w:t>
      </w:r>
      <w:r w:rsidRPr="002B524F">
        <w:rPr>
          <w:i/>
          <w:iCs/>
          <w:sz w:val="23"/>
          <w:szCs w:val="23"/>
        </w:rPr>
        <w:t>force majeure</w:t>
      </w:r>
      <w:r w:rsidRPr="002B524F">
        <w:rPr>
          <w:sz w:val="23"/>
          <w:szCs w:val="23"/>
        </w:rPr>
        <w:t xml:space="preserve">) nelaikoma tai, kad rinkoje nėra reikalingų prievolei vykdyti prekių, sutarties šalis neturi reikiamų finansinių išteklių arba skolininko kontrahentai pažeidžia savo prievoles. </w:t>
      </w:r>
    </w:p>
    <w:p w14:paraId="6525191B" w14:textId="77777777" w:rsidR="007B46E2" w:rsidRDefault="007B46E2" w:rsidP="00FF15A4">
      <w:pPr>
        <w:pStyle w:val="ListParagraph"/>
        <w:numPr>
          <w:ilvl w:val="0"/>
          <w:numId w:val="23"/>
        </w:numPr>
        <w:ind w:left="0" w:firstLine="851"/>
        <w:contextualSpacing w:val="0"/>
        <w:jc w:val="both"/>
        <w:rPr>
          <w:sz w:val="23"/>
          <w:szCs w:val="23"/>
        </w:rPr>
      </w:pPr>
      <w:r w:rsidRPr="00F93556">
        <w:rPr>
          <w:sz w:val="23"/>
          <w:szCs w:val="23"/>
        </w:rPr>
        <w:t>Įvertinus visuotinai žinomas rizikas, susijusias su užkrečiamų ligų plitimu, ir taikomas priemones asmenų sveikatai užtikrinti, Vykdytojas Paslaugas teikia atsižvelgdamas į valstybės, savivaldybių institucijų privalomus sprendimus (aktus) ir rekomendacijas, įskaitant ir juos įgyvendinant priimamus kitus sprendimus (aktus), kuriais taikomi ribojimai įprastiniam sutarties šalies veiklos organizavimui. Vykdytojas gali laikinai nesilaikyti Sutartyje nustatytų Paslaugų teikimo sąlygų ir terminų ir yra atleidžiamas nuo civilinės atsakomybės už tokį nesilaikymą (tai nebus laikoma netinkamu Sutarties vykdymu), jei jis yra sąlygotas valstybės ir (arba) savivaldybių priimtų sprendimų (aktų) arba su tuo susijusių ar to pasėkoje atsiradusių aplinkybių. Išnykus šioms aplinkybėms, Paslaugos yra teikiamos sutartyje nustatytomis sąlygomis ir terminais.</w:t>
      </w:r>
    </w:p>
    <w:p w14:paraId="5B410DD4" w14:textId="77777777" w:rsidR="007B46E2" w:rsidRDefault="007B46E2" w:rsidP="00FF15A4">
      <w:pPr>
        <w:pStyle w:val="ListParagraph"/>
        <w:numPr>
          <w:ilvl w:val="0"/>
          <w:numId w:val="23"/>
        </w:numPr>
        <w:ind w:left="0" w:firstLine="851"/>
        <w:contextualSpacing w:val="0"/>
        <w:jc w:val="both"/>
        <w:rPr>
          <w:sz w:val="23"/>
          <w:szCs w:val="23"/>
        </w:rPr>
      </w:pPr>
      <w:r w:rsidRPr="00F93556">
        <w:rPr>
          <w:sz w:val="23"/>
          <w:szCs w:val="23"/>
        </w:rPr>
        <w:t>Šalys nenugalimos jėgos (</w:t>
      </w:r>
      <w:r w:rsidRPr="00F93556">
        <w:rPr>
          <w:i/>
          <w:iCs/>
          <w:sz w:val="23"/>
          <w:szCs w:val="23"/>
        </w:rPr>
        <w:t>force majeure</w:t>
      </w:r>
      <w:r w:rsidRPr="00F93556">
        <w:rPr>
          <w:sz w:val="23"/>
          <w:szCs w:val="23"/>
        </w:rPr>
        <w:t>) aplinkybes supranta taip, kaip jas reglamentuoja Lietuvos Respublikos civilinio kodekso 6.212 straipsnis ir Lietuvos Respublikos Vyriausybės 1996 m. liepos 15 d. nutarimu Nr. 840 patvirtintos „Atleidimo nuo atsakomybės, esant nenugalimos jėgos (</w:t>
      </w:r>
      <w:r w:rsidRPr="00F93556">
        <w:rPr>
          <w:i/>
          <w:iCs/>
          <w:sz w:val="23"/>
          <w:szCs w:val="23"/>
        </w:rPr>
        <w:t>force majeure</w:t>
      </w:r>
      <w:r w:rsidRPr="00F93556">
        <w:rPr>
          <w:sz w:val="23"/>
          <w:szCs w:val="23"/>
        </w:rPr>
        <w:t>) aplinkybėms, taisyklės“ tiek, kiek jos neprieštarauja Lietuvos Respublikos civiliniam kodeksui. Įrodinėdamos Force majeure (</w:t>
      </w:r>
      <w:r w:rsidRPr="00F93556">
        <w:rPr>
          <w:i/>
          <w:iCs/>
          <w:sz w:val="23"/>
          <w:szCs w:val="23"/>
        </w:rPr>
        <w:t>force majeure</w:t>
      </w:r>
      <w:r w:rsidRPr="00F93556">
        <w:rPr>
          <w:sz w:val="23"/>
          <w:szCs w:val="23"/>
        </w:rPr>
        <w:t xml:space="preserve">)  aplinkybes Šalys turi teisę remtis pažyma, išduota pagal Lietuvos Respublikos Vyriausybės 1997 m. kovo 13 d. nutarimą Nr. 222 „Dėl nenugalimos jėgos </w:t>
      </w:r>
      <w:r w:rsidRPr="00F93556">
        <w:rPr>
          <w:i/>
          <w:iCs/>
          <w:sz w:val="23"/>
          <w:szCs w:val="23"/>
        </w:rPr>
        <w:t>(force majeure)</w:t>
      </w:r>
      <w:r w:rsidRPr="00F93556">
        <w:rPr>
          <w:sz w:val="23"/>
          <w:szCs w:val="23"/>
        </w:rPr>
        <w:t xml:space="preserve"> aplinkybes liudijančių pažymų išdavimo tvarkos aprašo patvirtinimo“ ar jį pakeičiančiais atitinkamais teisės aktais, arba kitais įrodymais ar pagrįstais argumentais. </w:t>
      </w:r>
    </w:p>
    <w:p w14:paraId="69BC62DE" w14:textId="77777777" w:rsidR="007B46E2" w:rsidRDefault="007B46E2" w:rsidP="00FF15A4">
      <w:pPr>
        <w:pStyle w:val="ListParagraph"/>
        <w:numPr>
          <w:ilvl w:val="0"/>
          <w:numId w:val="23"/>
        </w:numPr>
        <w:ind w:left="0" w:firstLine="851"/>
        <w:contextualSpacing w:val="0"/>
        <w:jc w:val="both"/>
        <w:rPr>
          <w:sz w:val="23"/>
          <w:szCs w:val="23"/>
        </w:rPr>
      </w:pPr>
      <w:r w:rsidRPr="00F93556">
        <w:rPr>
          <w:sz w:val="23"/>
          <w:szCs w:val="23"/>
        </w:rPr>
        <w:t xml:space="preserve">Šalis, prašanti ją atleisti nuo atsakomybės, privalo pranešti kitai Šaliai raštu apie nenugalimos jėgos </w:t>
      </w:r>
      <w:r w:rsidRPr="00F93556">
        <w:rPr>
          <w:i/>
          <w:iCs/>
          <w:sz w:val="23"/>
          <w:szCs w:val="23"/>
        </w:rPr>
        <w:t>(force majeure)</w:t>
      </w:r>
      <w:r w:rsidRPr="00F93556">
        <w:rPr>
          <w:sz w:val="23"/>
          <w:szCs w:val="23"/>
        </w:rPr>
        <w:t xml:space="preserve"> aplinkybes nedelsiant, bet ne vėliau kaip per 10 (dešimt) darbo dienų nuo tokių aplinkybių atsiradimo ar paaiškėjimo, o taip pat pranešti galimą įsipareigojimų įvykdymo terminą. Pagrindas atleisti Šalį nuo atsakomybės atsiranda nuo nenugalimos jėgos </w:t>
      </w:r>
      <w:r w:rsidRPr="00F93556">
        <w:rPr>
          <w:i/>
          <w:iCs/>
          <w:sz w:val="23"/>
          <w:szCs w:val="23"/>
        </w:rPr>
        <w:t>(force majeure)</w:t>
      </w:r>
      <w:r w:rsidRPr="00F93556">
        <w:rPr>
          <w:sz w:val="23"/>
          <w:szCs w:val="23"/>
        </w:rPr>
        <w:t xml:space="preserve"> aplinkybių atsiradimo momento.</w:t>
      </w:r>
    </w:p>
    <w:p w14:paraId="7B29CB37" w14:textId="77777777" w:rsidR="007B46E2" w:rsidRPr="00F93556" w:rsidRDefault="007B46E2" w:rsidP="00FF15A4">
      <w:pPr>
        <w:pStyle w:val="ListParagraph"/>
        <w:numPr>
          <w:ilvl w:val="0"/>
          <w:numId w:val="23"/>
        </w:numPr>
        <w:ind w:left="0" w:firstLine="851"/>
        <w:contextualSpacing w:val="0"/>
        <w:jc w:val="both"/>
        <w:rPr>
          <w:sz w:val="23"/>
          <w:szCs w:val="23"/>
        </w:rPr>
      </w:pPr>
      <w:r w:rsidRPr="00F93556">
        <w:rPr>
          <w:sz w:val="23"/>
          <w:szCs w:val="23"/>
        </w:rPr>
        <w:t xml:space="preserve">Esant nenugalimos jėgos </w:t>
      </w:r>
      <w:r w:rsidRPr="00F93556">
        <w:rPr>
          <w:i/>
          <w:iCs/>
          <w:sz w:val="23"/>
          <w:szCs w:val="23"/>
        </w:rPr>
        <w:t>(force majeure)</w:t>
      </w:r>
      <w:r w:rsidRPr="00F93556">
        <w:rPr>
          <w:sz w:val="23"/>
          <w:szCs w:val="23"/>
        </w:rPr>
        <w:t xml:space="preserve"> aplinkybėms</w:t>
      </w:r>
      <w:r w:rsidRPr="00F93556">
        <w:rPr>
          <w:b/>
          <w:sz w:val="23"/>
          <w:szCs w:val="23"/>
        </w:rPr>
        <w:t>,</w:t>
      </w:r>
      <w:r w:rsidRPr="00F93556">
        <w:rPr>
          <w:sz w:val="23"/>
          <w:szCs w:val="23"/>
        </w:rPr>
        <w:t xml:space="preserve"> Šalys yra atleidžiamos nuo atsakomybės už Sutartyje numatytų prievolių neįvykdymą, dalinį neįvykdymą arba netinkamą įvykdymą, o įsipareigojimų vykdymo terminas pratęsiamas. Jei nenugalimos jėgos aplinkybės tęsiasi ilgiau kaip 2 (du) mėnesius, bet kuri iš Šalių turi teisę vienašališkai nutraukti šią Sutartį, apie tai įspėjusi raštu kitą Šalį prieš 5 (penkias) darbo dienas. Nutraukus Sutartį šiuo pagrindu, Šalys privalo ne vėliau, kaip per 3 (tris) darbo dienas nuo Sutarties nutraukimo dienos atsiskaityti viena su kita ir įvykdyti kitus Sutartyje numatytus įsipareigojimus.</w:t>
      </w:r>
    </w:p>
    <w:p w14:paraId="0D6604C1" w14:textId="77777777" w:rsidR="007B46E2" w:rsidRDefault="007B46E2" w:rsidP="007B46E2">
      <w:pPr>
        <w:pStyle w:val="ListParagraph"/>
        <w:ind w:left="0" w:firstLine="851"/>
        <w:jc w:val="center"/>
        <w:rPr>
          <w:b/>
          <w:sz w:val="23"/>
          <w:szCs w:val="23"/>
        </w:rPr>
      </w:pPr>
    </w:p>
    <w:p w14:paraId="1DD118B0" w14:textId="77777777" w:rsidR="007B46E2" w:rsidRDefault="007B46E2" w:rsidP="00FF15A4">
      <w:pPr>
        <w:pStyle w:val="ListParagraph"/>
        <w:numPr>
          <w:ilvl w:val="0"/>
          <w:numId w:val="15"/>
        </w:numPr>
        <w:ind w:right="60"/>
        <w:jc w:val="center"/>
        <w:rPr>
          <w:b/>
          <w:sz w:val="23"/>
          <w:szCs w:val="23"/>
        </w:rPr>
      </w:pPr>
      <w:r w:rsidRPr="00F93556">
        <w:rPr>
          <w:b/>
          <w:sz w:val="23"/>
          <w:szCs w:val="23"/>
        </w:rPr>
        <w:t>SUTARTIES GALIOJIMAS IR NUTRAUKIMAS</w:t>
      </w:r>
    </w:p>
    <w:p w14:paraId="79ACD0BB" w14:textId="77777777" w:rsidR="007B46E2" w:rsidRDefault="007B46E2" w:rsidP="00FF15A4">
      <w:pPr>
        <w:pStyle w:val="ListParagraph"/>
        <w:numPr>
          <w:ilvl w:val="0"/>
          <w:numId w:val="24"/>
        </w:numPr>
        <w:ind w:left="0" w:firstLine="851"/>
        <w:jc w:val="both"/>
        <w:rPr>
          <w:sz w:val="23"/>
          <w:szCs w:val="23"/>
        </w:rPr>
      </w:pPr>
      <w:r w:rsidRPr="00F93556">
        <w:rPr>
          <w:sz w:val="23"/>
          <w:szCs w:val="23"/>
        </w:rPr>
        <w:t>Sutarties galiojimo laikotarpis yra nurodytas Specialiosios dalies 6 punkte.</w:t>
      </w:r>
    </w:p>
    <w:p w14:paraId="75D089FF" w14:textId="77777777" w:rsidR="007B46E2" w:rsidRDefault="007B46E2" w:rsidP="00FF15A4">
      <w:pPr>
        <w:pStyle w:val="ListParagraph"/>
        <w:numPr>
          <w:ilvl w:val="0"/>
          <w:numId w:val="24"/>
        </w:numPr>
        <w:ind w:left="0" w:firstLine="851"/>
        <w:jc w:val="both"/>
        <w:rPr>
          <w:sz w:val="23"/>
          <w:szCs w:val="23"/>
        </w:rPr>
      </w:pPr>
      <w:r w:rsidRPr="00F93556">
        <w:rPr>
          <w:sz w:val="23"/>
          <w:szCs w:val="23"/>
        </w:rPr>
        <w:t>Prieš 6.1 p. numatytą Sutarties galiojimo terminą, Sutartis gali pasibaigti vienu iš šių būdų:</w:t>
      </w:r>
    </w:p>
    <w:p w14:paraId="5C4AE369" w14:textId="77777777" w:rsidR="007B46E2" w:rsidRDefault="007B46E2" w:rsidP="00FF15A4">
      <w:pPr>
        <w:pStyle w:val="ListParagraph"/>
        <w:numPr>
          <w:ilvl w:val="1"/>
          <w:numId w:val="24"/>
        </w:numPr>
        <w:ind w:left="0" w:firstLine="851"/>
        <w:jc w:val="both"/>
        <w:rPr>
          <w:sz w:val="23"/>
          <w:szCs w:val="23"/>
        </w:rPr>
      </w:pPr>
      <w:r w:rsidRPr="00F93556">
        <w:rPr>
          <w:sz w:val="23"/>
          <w:szCs w:val="23"/>
        </w:rPr>
        <w:t>rašytiniu Šalių susitarimu;</w:t>
      </w:r>
    </w:p>
    <w:p w14:paraId="40032303" w14:textId="77777777" w:rsidR="007B46E2" w:rsidRDefault="007B46E2" w:rsidP="00FF15A4">
      <w:pPr>
        <w:pStyle w:val="ListParagraph"/>
        <w:numPr>
          <w:ilvl w:val="1"/>
          <w:numId w:val="24"/>
        </w:numPr>
        <w:ind w:left="0" w:firstLine="851"/>
        <w:jc w:val="both"/>
        <w:rPr>
          <w:sz w:val="23"/>
          <w:szCs w:val="23"/>
        </w:rPr>
      </w:pPr>
      <w:r w:rsidRPr="00F93556">
        <w:rPr>
          <w:sz w:val="23"/>
          <w:szCs w:val="23"/>
        </w:rPr>
        <w:t>vienos iš Šalių iniciatyva, apie tai raštu įspėjus kitą Šalį ne vėliau kaip prieš 30 (trisdešimt) kalendorinių dienų;</w:t>
      </w:r>
    </w:p>
    <w:p w14:paraId="53630B32" w14:textId="77777777" w:rsidR="007B46E2" w:rsidRDefault="007B46E2" w:rsidP="00FF15A4">
      <w:pPr>
        <w:pStyle w:val="ListParagraph"/>
        <w:numPr>
          <w:ilvl w:val="1"/>
          <w:numId w:val="24"/>
        </w:numPr>
        <w:ind w:left="0" w:firstLine="851"/>
        <w:jc w:val="both"/>
        <w:rPr>
          <w:sz w:val="23"/>
          <w:szCs w:val="23"/>
        </w:rPr>
      </w:pPr>
      <w:r w:rsidRPr="00F93556">
        <w:rPr>
          <w:sz w:val="23"/>
          <w:szCs w:val="23"/>
        </w:rPr>
        <w:t>vienos iš Šalių iniciatyva, jeigu kita Šalis nevykdo ar netinkamai vykdo savo Sutartimi prisiimtų įsipareigojimų, apie tai raštu įspėjus kaltąją Šalį ne vėliau kaip prieš 14 (keturiolika) kalendorinių dienų;</w:t>
      </w:r>
    </w:p>
    <w:p w14:paraId="19B16697" w14:textId="77777777" w:rsidR="007B46E2" w:rsidRPr="00F93556" w:rsidRDefault="007B46E2" w:rsidP="00FF15A4">
      <w:pPr>
        <w:pStyle w:val="ListParagraph"/>
        <w:numPr>
          <w:ilvl w:val="1"/>
          <w:numId w:val="24"/>
        </w:numPr>
        <w:ind w:left="0" w:firstLine="851"/>
        <w:jc w:val="both"/>
        <w:rPr>
          <w:sz w:val="23"/>
          <w:szCs w:val="23"/>
        </w:rPr>
      </w:pPr>
      <w:r w:rsidRPr="00F93556">
        <w:rPr>
          <w:sz w:val="23"/>
          <w:szCs w:val="23"/>
        </w:rPr>
        <w:t>Vykdytojo iniciatyva, jeigu Užsakovas vengia arba atsisako Vykdytojui pateikti dokumentus ir informaciją, remiantis Bendrosios dalies 3.2.1.7. punktu, arba kitais Pinigų plovimo ir teroristų finansavimo prevencijos įstatyme ar kituose su pinigų plovimo ir teroristų finansavimo prevencija susijusiuose teisės aktuose nurodytais pagrindais, apie tai raštu įspėjus Užsakovą ne vėliau kaip prieš 5 (penkias) kalendorines dienas.</w:t>
      </w:r>
    </w:p>
    <w:p w14:paraId="45B97823" w14:textId="77777777" w:rsidR="007B46E2" w:rsidRDefault="007B46E2" w:rsidP="007B46E2">
      <w:pPr>
        <w:pStyle w:val="ListParagraph"/>
        <w:ind w:left="360" w:right="60"/>
        <w:jc w:val="center"/>
        <w:rPr>
          <w:b/>
          <w:sz w:val="23"/>
          <w:szCs w:val="23"/>
        </w:rPr>
      </w:pPr>
    </w:p>
    <w:p w14:paraId="7742A2EA" w14:textId="77777777" w:rsidR="007B46E2" w:rsidRDefault="007B46E2" w:rsidP="00FF15A4">
      <w:pPr>
        <w:pStyle w:val="ListParagraph"/>
        <w:numPr>
          <w:ilvl w:val="0"/>
          <w:numId w:val="15"/>
        </w:numPr>
        <w:ind w:right="60"/>
        <w:jc w:val="center"/>
        <w:rPr>
          <w:b/>
          <w:sz w:val="23"/>
          <w:szCs w:val="23"/>
        </w:rPr>
      </w:pPr>
      <w:r w:rsidRPr="00F93556">
        <w:rPr>
          <w:b/>
          <w:sz w:val="23"/>
          <w:szCs w:val="23"/>
        </w:rPr>
        <w:t>BAIGIAMOSIOS NUOSTATOS</w:t>
      </w:r>
    </w:p>
    <w:p w14:paraId="5270E0CB" w14:textId="61D5E02D" w:rsidR="007B46E2" w:rsidRDefault="007B46E2" w:rsidP="00FF15A4">
      <w:pPr>
        <w:pStyle w:val="ListParagraph"/>
        <w:numPr>
          <w:ilvl w:val="0"/>
          <w:numId w:val="25"/>
        </w:numPr>
        <w:ind w:left="0" w:firstLine="851"/>
        <w:jc w:val="both"/>
        <w:rPr>
          <w:sz w:val="23"/>
          <w:szCs w:val="23"/>
        </w:rPr>
      </w:pPr>
      <w:r w:rsidRPr="00F93556">
        <w:rPr>
          <w:sz w:val="23"/>
          <w:szCs w:val="23"/>
        </w:rPr>
        <w:t xml:space="preserve">Santykius, susiklosčiusius tarp Vykdytojo, veikiančio kaip duomenų tvarkytojas, ir Užsakovo, veikiančio kaip duomenų valdytojas, reglamentuoja </w:t>
      </w:r>
      <w:r w:rsidR="00A90B71">
        <w:rPr>
          <w:sz w:val="23"/>
          <w:szCs w:val="23"/>
        </w:rPr>
        <w:t>Sutarties Bendroji dalis, kuri apima</w:t>
      </w:r>
      <w:r w:rsidRPr="00F93556">
        <w:rPr>
          <w:sz w:val="23"/>
          <w:szCs w:val="23"/>
        </w:rPr>
        <w:t xml:space="preserve"> asmens duomenų tvarkymo</w:t>
      </w:r>
      <w:r w:rsidR="00A90B71">
        <w:rPr>
          <w:sz w:val="23"/>
          <w:szCs w:val="23"/>
        </w:rPr>
        <w:t xml:space="preserve"> sąlygas</w:t>
      </w:r>
      <w:r w:rsidRPr="00F93556">
        <w:rPr>
          <w:sz w:val="23"/>
          <w:szCs w:val="23"/>
        </w:rPr>
        <w:t>.</w:t>
      </w:r>
    </w:p>
    <w:p w14:paraId="4F6CBA44" w14:textId="77777777" w:rsidR="007B46E2" w:rsidRDefault="007B46E2" w:rsidP="00FF15A4">
      <w:pPr>
        <w:pStyle w:val="ListParagraph"/>
        <w:numPr>
          <w:ilvl w:val="0"/>
          <w:numId w:val="25"/>
        </w:numPr>
        <w:ind w:left="0" w:firstLine="851"/>
        <w:jc w:val="both"/>
        <w:rPr>
          <w:sz w:val="23"/>
          <w:szCs w:val="23"/>
        </w:rPr>
      </w:pPr>
      <w:r w:rsidRPr="00F93556">
        <w:rPr>
          <w:sz w:val="23"/>
          <w:szCs w:val="23"/>
        </w:rPr>
        <w:t>Sutarties sąlygos, o taip pat bet kokia informacija, vienos Šalies atskleista kitai Šaliai iki Sutarties įsigaliojimo dienos, Sutarties galiojimo metu, įskaitant informaciją apie Sutarties vykdymą, Sutarties galiojimo laikotarpiu ir Sutarčiai pasibaigus išlieka  konfidenciali neterminuotai ir viešai neskelbiama be abiejų Sutarties Šalių raštiško sutikimo, išskyrus Lietuvos Respublikos teisės aktų nustatytus atvejus.</w:t>
      </w:r>
    </w:p>
    <w:p w14:paraId="19329979" w14:textId="56030580" w:rsidR="007B46E2" w:rsidRDefault="007B46E2" w:rsidP="00FF15A4">
      <w:pPr>
        <w:pStyle w:val="ListParagraph"/>
        <w:numPr>
          <w:ilvl w:val="0"/>
          <w:numId w:val="25"/>
        </w:numPr>
        <w:ind w:left="0" w:firstLine="851"/>
        <w:jc w:val="both"/>
        <w:rPr>
          <w:sz w:val="23"/>
          <w:szCs w:val="23"/>
        </w:rPr>
      </w:pPr>
      <w:r w:rsidRPr="00F93556">
        <w:rPr>
          <w:sz w:val="23"/>
          <w:szCs w:val="23"/>
        </w:rPr>
        <w:t>Šios Sutarties Specialioji dalis gali būti pakeista ir (ar) papildyta tik abiejų Šalių rašytiniu susitarimu, patvirtintu abiejų Šalių įgaliotų atstovų parašais. Sutarties Bendroji dalis gali būti pakeist</w:t>
      </w:r>
      <w:r w:rsidR="00A90B71">
        <w:rPr>
          <w:sz w:val="23"/>
          <w:szCs w:val="23"/>
        </w:rPr>
        <w:t>a</w:t>
      </w:r>
      <w:r w:rsidRPr="00F93556">
        <w:rPr>
          <w:sz w:val="23"/>
          <w:szCs w:val="23"/>
        </w:rPr>
        <w:t xml:space="preserve"> ir (ar) papildyt</w:t>
      </w:r>
      <w:r w:rsidR="00A90B71">
        <w:rPr>
          <w:sz w:val="23"/>
          <w:szCs w:val="23"/>
        </w:rPr>
        <w:t>a</w:t>
      </w:r>
      <w:r w:rsidRPr="00F93556">
        <w:rPr>
          <w:sz w:val="23"/>
          <w:szCs w:val="23"/>
        </w:rPr>
        <w:t xml:space="preserve"> vienašališkai Vykdytojo iniciatyva įspėjus Užsakovą raštu arba el. paštu ne vėliau kaip prieš 60 dienų iki pakeitimų įsigaliojimo dienos. </w:t>
      </w:r>
      <w:r w:rsidRPr="00F93556">
        <w:rPr>
          <w:color w:val="000000"/>
          <w:sz w:val="23"/>
          <w:szCs w:val="23"/>
          <w:shd w:val="clear" w:color="auto" w:fill="FFFFFF"/>
        </w:rPr>
        <w:t>Jeigu Užsakovas nesutinka su pakeitimais, turi teisę iki pakeitimų įsigaliojimo dienos Sutartį nutraukti, apie tai informuodamas Vykdytoją. Jeigu Užsakovas nepasinaudoja teise nutraukti Sutartį iki pakeitimų įsigaliojimo dienos, laikoma, kad Užsakovas su pakeitimais sutinka</w:t>
      </w:r>
      <w:r w:rsidRPr="00F93556">
        <w:rPr>
          <w:sz w:val="23"/>
          <w:szCs w:val="23"/>
        </w:rPr>
        <w:t>. Juridinio asmens anketa gali būti keičiama Vykdytojo vienašališkai be įspėjimo. Duomenų rinkmenos struktūra ir formatas, Mokėjimo dokumento pavyzdys, Brūkšninio kodo aprašymas, esantys Sutarties prieduose, keičiami Šalių rašytiniu susitarimu arba Užsakovo iniciatyva Sutarties 3.2.1.8. punkte nustatyta tvarka. Šis Sutarties punktas netaikomas tais atvejais, kai Sutartis yra sudaryta pagal viešųjų pirkimų procedūras, išskyrus sąlygą dėl Juridinio asmens anketos, kuri gali būti keičiama Vykdytojo vienašališkai bet kuriuo atveju.</w:t>
      </w:r>
    </w:p>
    <w:p w14:paraId="45367778" w14:textId="77777777" w:rsidR="007B46E2" w:rsidRDefault="007B46E2" w:rsidP="00FF15A4">
      <w:pPr>
        <w:pStyle w:val="ListParagraph"/>
        <w:numPr>
          <w:ilvl w:val="0"/>
          <w:numId w:val="25"/>
        </w:numPr>
        <w:ind w:left="0" w:firstLine="851"/>
        <w:jc w:val="both"/>
        <w:rPr>
          <w:sz w:val="23"/>
          <w:szCs w:val="23"/>
        </w:rPr>
      </w:pPr>
      <w:r w:rsidRPr="00F93556">
        <w:rPr>
          <w:sz w:val="23"/>
          <w:szCs w:val="23"/>
        </w:rPr>
        <w:t xml:space="preserve">Visi pranešimai tarp Šalių siunčiami raštu Specialiojoje dalyje nurodytais elektroninio pašto adresais ar registruotu paštu, išskyrus Sutartyje nurodytus atvejus, kai informacija turi būti siunčiama konkrečiu vienu iš minėtų būdų. </w:t>
      </w:r>
    </w:p>
    <w:p w14:paraId="55921F7E" w14:textId="77777777" w:rsidR="007B46E2" w:rsidRDefault="007B46E2" w:rsidP="00FF15A4">
      <w:pPr>
        <w:pStyle w:val="ListParagraph"/>
        <w:numPr>
          <w:ilvl w:val="0"/>
          <w:numId w:val="25"/>
        </w:numPr>
        <w:ind w:left="0" w:firstLine="851"/>
        <w:jc w:val="both"/>
        <w:rPr>
          <w:sz w:val="23"/>
          <w:szCs w:val="23"/>
        </w:rPr>
      </w:pPr>
      <w:r w:rsidRPr="00F93556">
        <w:rPr>
          <w:sz w:val="23"/>
          <w:szCs w:val="23"/>
        </w:rPr>
        <w:t>Iš Sutarties kilę ginčai ar kiti nesutarimai sprendžiami Šalių tarpusavio derybomis. Jeigu ginčo ar kitokio nesutarimo, kylančio iš šios Sutarties, Šalims nepavyko išspręsti tarpusavio derybomis, jis sprendžiamas pagal Lietuvos Respublikos teisę Lietuvos Respublikos teisme pagal Vykdytojo buveinės vietą. Sutartis sudaryta ir ją vykdant vadovaujamasi Lietuvos Respublikos teise.</w:t>
      </w:r>
    </w:p>
    <w:p w14:paraId="61CF0A00" w14:textId="77777777" w:rsidR="007B46E2" w:rsidRPr="00F93556" w:rsidRDefault="007B46E2" w:rsidP="00FF15A4">
      <w:pPr>
        <w:pStyle w:val="ListParagraph"/>
        <w:numPr>
          <w:ilvl w:val="0"/>
          <w:numId w:val="25"/>
        </w:numPr>
        <w:ind w:left="0" w:firstLine="851"/>
        <w:jc w:val="both"/>
        <w:rPr>
          <w:sz w:val="23"/>
          <w:szCs w:val="23"/>
        </w:rPr>
      </w:pPr>
      <w:r w:rsidRPr="00F93556">
        <w:rPr>
          <w:sz w:val="23"/>
          <w:szCs w:val="23"/>
        </w:rPr>
        <w:t xml:space="preserve">Sutartis sudaryta 2 (dviem) egzemplioriais, turinčiais vienodą teisinę galią, po vieną kiekvienai Šaliai. </w:t>
      </w:r>
    </w:p>
    <w:p w14:paraId="5EBF8B0C" w14:textId="77777777" w:rsidR="007B46E2" w:rsidRDefault="007B46E2" w:rsidP="007B46E2">
      <w:pPr>
        <w:pStyle w:val="ListParagraph"/>
        <w:ind w:left="360" w:right="60"/>
        <w:jc w:val="center"/>
        <w:rPr>
          <w:b/>
          <w:sz w:val="23"/>
          <w:szCs w:val="23"/>
        </w:rPr>
      </w:pPr>
    </w:p>
    <w:p w14:paraId="29F70DCA" w14:textId="77777777" w:rsidR="00DF026E" w:rsidRDefault="00DF026E" w:rsidP="00DF026E"/>
    <w:p w14:paraId="5D0339B3" w14:textId="77777777" w:rsidR="00DF026E" w:rsidRPr="00D85953" w:rsidRDefault="00DF026E" w:rsidP="001621F1">
      <w:pPr>
        <w:ind w:right="-1"/>
        <w:jc w:val="right"/>
      </w:pPr>
    </w:p>
    <w:sectPr w:rsidR="00DF026E" w:rsidRPr="00D85953" w:rsidSect="00393D1D">
      <w:headerReference w:type="default" r:id="rId12"/>
      <w:footerReference w:type="first" r:id="rId13"/>
      <w:pgSz w:w="11907" w:h="16840" w:code="9"/>
      <w:pgMar w:top="851" w:right="567" w:bottom="1134" w:left="1701" w:header="720" w:footer="78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D92701" w14:textId="77777777" w:rsidR="00CE552E" w:rsidRDefault="00CE552E">
      <w:r>
        <w:separator/>
      </w:r>
    </w:p>
  </w:endnote>
  <w:endnote w:type="continuationSeparator" w:id="0">
    <w:p w14:paraId="59585244" w14:textId="77777777" w:rsidR="00CE552E" w:rsidRDefault="00CE5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Danske Text">
    <w:altName w:val="Courier New"/>
    <w:charset w:val="BA"/>
    <w:family w:val="auto"/>
    <w:pitch w:val="variable"/>
    <w:sig w:usb0="00000007" w:usb1="00000000" w:usb2="00000000" w:usb3="00000000" w:csb0="0000008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4CB2D" w14:textId="04B7691D" w:rsidR="008E2C1B" w:rsidRDefault="008E2C1B">
    <w:pPr>
      <w:pStyle w:val="Footer"/>
      <w:tabs>
        <w:tab w:val="left" w:pos="717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FBA851" w14:textId="77777777" w:rsidR="00CE552E" w:rsidRDefault="00CE552E">
      <w:r>
        <w:separator/>
      </w:r>
    </w:p>
  </w:footnote>
  <w:footnote w:type="continuationSeparator" w:id="0">
    <w:p w14:paraId="05652DD2" w14:textId="77777777" w:rsidR="00CE552E" w:rsidRDefault="00CE55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6062975"/>
      <w:docPartObj>
        <w:docPartGallery w:val="Page Numbers (Top of Page)"/>
        <w:docPartUnique/>
      </w:docPartObj>
    </w:sdtPr>
    <w:sdtEndPr>
      <w:rPr>
        <w:noProof/>
      </w:rPr>
    </w:sdtEndPr>
    <w:sdtContent>
      <w:p w14:paraId="58838E43" w14:textId="6D81B8A9" w:rsidR="008E2C1B" w:rsidRDefault="008E2C1B">
        <w:pPr>
          <w:pStyle w:val="Header"/>
          <w:jc w:val="center"/>
        </w:pPr>
        <w:r>
          <w:fldChar w:fldCharType="begin"/>
        </w:r>
        <w:r>
          <w:instrText xml:space="preserve"> PAGE   \* MERGEFORMAT </w:instrText>
        </w:r>
        <w:r>
          <w:fldChar w:fldCharType="separate"/>
        </w:r>
        <w:r w:rsidR="006032C8">
          <w:rPr>
            <w:noProof/>
          </w:rPr>
          <w:t>2</w:t>
        </w:r>
        <w:r>
          <w:rPr>
            <w:noProof/>
          </w:rPr>
          <w:fldChar w:fldCharType="end"/>
        </w:r>
      </w:p>
    </w:sdtContent>
  </w:sdt>
  <w:p w14:paraId="2A957400" w14:textId="77777777" w:rsidR="008E2C1B" w:rsidRDefault="008E2C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125A"/>
    <w:multiLevelType w:val="multilevel"/>
    <w:tmpl w:val="E54C330C"/>
    <w:lvl w:ilvl="0">
      <w:start w:val="1"/>
      <w:numFmt w:val="decimal"/>
      <w:suff w:val="space"/>
      <w:lvlText w:val="3.%1."/>
      <w:lvlJc w:val="left"/>
      <w:pPr>
        <w:ind w:left="360" w:hanging="360"/>
      </w:pPr>
      <w:rPr>
        <w:rFonts w:hint="default"/>
      </w:rPr>
    </w:lvl>
    <w:lvl w:ilvl="1">
      <w:start w:val="1"/>
      <w:numFmt w:val="decimal"/>
      <w:suff w:val="space"/>
      <w:lvlText w:val="3.1.%2."/>
      <w:lvlJc w:val="left"/>
      <w:pPr>
        <w:ind w:left="1142" w:hanging="432"/>
      </w:pPr>
      <w:rPr>
        <w:rFonts w:hint="default"/>
      </w:rPr>
    </w:lvl>
    <w:lvl w:ilvl="2">
      <w:start w:val="1"/>
      <w:numFmt w:val="decimal"/>
      <w:suff w:val="space"/>
      <w:lvlText w:val="3.%1.%2.%3."/>
      <w:lvlJc w:val="left"/>
      <w:pPr>
        <w:ind w:left="1224" w:hanging="504"/>
      </w:pPr>
      <w:rPr>
        <w:rFonts w:hint="default"/>
        <w:b w:val="0"/>
      </w:rPr>
    </w:lvl>
    <w:lvl w:ilvl="3">
      <w:start w:val="1"/>
      <w:numFmt w:val="decimal"/>
      <w:suff w:val="space"/>
      <w:lvlText w:val="5.%1.%2.%3.%4."/>
      <w:lvlJc w:val="left"/>
      <w:pPr>
        <w:ind w:left="1728" w:hanging="648"/>
      </w:pPr>
      <w:rPr>
        <w:rFonts w:hint="default"/>
      </w:rPr>
    </w:lvl>
    <w:lvl w:ilvl="4">
      <w:start w:val="1"/>
      <w:numFmt w:val="decimal"/>
      <w:suff w:val="space"/>
      <w:lvlText w:val="5.%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D52E8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A672BB"/>
    <w:multiLevelType w:val="hybridMultilevel"/>
    <w:tmpl w:val="9AEA96DA"/>
    <w:lvl w:ilvl="0" w:tplc="E424BEE2">
      <w:start w:val="188"/>
      <w:numFmt w:val="decimal"/>
      <w:lvlText w:val="%1."/>
      <w:lvlJc w:val="left"/>
      <w:pPr>
        <w:tabs>
          <w:tab w:val="num" w:pos="0"/>
        </w:tabs>
        <w:ind w:left="0"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E28501F"/>
    <w:multiLevelType w:val="multilevel"/>
    <w:tmpl w:val="A63CE580"/>
    <w:lvl w:ilvl="0">
      <w:start w:val="1"/>
      <w:numFmt w:val="decimal"/>
      <w:lvlText w:val="%1."/>
      <w:lvlJc w:val="left"/>
      <w:pPr>
        <w:tabs>
          <w:tab w:val="num" w:pos="1607"/>
        </w:tabs>
        <w:ind w:left="1607" w:hanging="360"/>
      </w:pPr>
      <w:rPr>
        <w:rFonts w:hint="default"/>
      </w:rPr>
    </w:lvl>
    <w:lvl w:ilvl="1">
      <w:start w:val="1"/>
      <w:numFmt w:val="decimal"/>
      <w:isLgl/>
      <w:lvlText w:val="%1.%2."/>
      <w:lvlJc w:val="left"/>
      <w:pPr>
        <w:tabs>
          <w:tab w:val="num" w:pos="1637"/>
        </w:tabs>
        <w:ind w:left="1637" w:hanging="390"/>
      </w:pPr>
      <w:rPr>
        <w:rFonts w:hint="default"/>
      </w:rPr>
    </w:lvl>
    <w:lvl w:ilvl="2">
      <w:start w:val="1"/>
      <w:numFmt w:val="decimal"/>
      <w:isLgl/>
      <w:lvlText w:val="%1.%2.%3."/>
      <w:lvlJc w:val="left"/>
      <w:pPr>
        <w:tabs>
          <w:tab w:val="num" w:pos="1967"/>
        </w:tabs>
        <w:ind w:left="1967" w:hanging="720"/>
      </w:pPr>
      <w:rPr>
        <w:rFonts w:hint="default"/>
      </w:rPr>
    </w:lvl>
    <w:lvl w:ilvl="3">
      <w:start w:val="1"/>
      <w:numFmt w:val="decimal"/>
      <w:isLgl/>
      <w:lvlText w:val="%1.%2.%3.%4."/>
      <w:lvlJc w:val="left"/>
      <w:pPr>
        <w:tabs>
          <w:tab w:val="num" w:pos="1967"/>
        </w:tabs>
        <w:ind w:left="1967" w:hanging="720"/>
      </w:pPr>
      <w:rPr>
        <w:rFonts w:hint="default"/>
      </w:rPr>
    </w:lvl>
    <w:lvl w:ilvl="4">
      <w:start w:val="1"/>
      <w:numFmt w:val="decimal"/>
      <w:isLgl/>
      <w:lvlText w:val="%1.%2.%3.%4.%5."/>
      <w:lvlJc w:val="left"/>
      <w:pPr>
        <w:tabs>
          <w:tab w:val="num" w:pos="2327"/>
        </w:tabs>
        <w:ind w:left="2327" w:hanging="1080"/>
      </w:pPr>
      <w:rPr>
        <w:rFonts w:hint="default"/>
      </w:rPr>
    </w:lvl>
    <w:lvl w:ilvl="5">
      <w:start w:val="1"/>
      <w:numFmt w:val="decimal"/>
      <w:isLgl/>
      <w:lvlText w:val="%1.%2.%3.%4.%5.%6."/>
      <w:lvlJc w:val="left"/>
      <w:pPr>
        <w:tabs>
          <w:tab w:val="num" w:pos="2327"/>
        </w:tabs>
        <w:ind w:left="2327" w:hanging="1080"/>
      </w:pPr>
      <w:rPr>
        <w:rFonts w:hint="default"/>
      </w:rPr>
    </w:lvl>
    <w:lvl w:ilvl="6">
      <w:start w:val="1"/>
      <w:numFmt w:val="decimal"/>
      <w:isLgl/>
      <w:lvlText w:val="%1.%2.%3.%4.%5.%6.%7."/>
      <w:lvlJc w:val="left"/>
      <w:pPr>
        <w:tabs>
          <w:tab w:val="num" w:pos="2687"/>
        </w:tabs>
        <w:ind w:left="2687" w:hanging="1440"/>
      </w:pPr>
      <w:rPr>
        <w:rFonts w:hint="default"/>
      </w:rPr>
    </w:lvl>
    <w:lvl w:ilvl="7">
      <w:start w:val="1"/>
      <w:numFmt w:val="decimal"/>
      <w:isLgl/>
      <w:lvlText w:val="%1.%2.%3.%4.%5.%6.%7.%8."/>
      <w:lvlJc w:val="left"/>
      <w:pPr>
        <w:tabs>
          <w:tab w:val="num" w:pos="2687"/>
        </w:tabs>
        <w:ind w:left="2687" w:hanging="1440"/>
      </w:pPr>
      <w:rPr>
        <w:rFonts w:hint="default"/>
      </w:rPr>
    </w:lvl>
    <w:lvl w:ilvl="8">
      <w:start w:val="1"/>
      <w:numFmt w:val="decimal"/>
      <w:isLgl/>
      <w:lvlText w:val="%1.%2.%3.%4.%5.%6.%7.%8.%9."/>
      <w:lvlJc w:val="left"/>
      <w:pPr>
        <w:tabs>
          <w:tab w:val="num" w:pos="3047"/>
        </w:tabs>
        <w:ind w:left="3047" w:hanging="1800"/>
      </w:pPr>
      <w:rPr>
        <w:rFonts w:hint="default"/>
      </w:rPr>
    </w:lvl>
  </w:abstractNum>
  <w:abstractNum w:abstractNumId="4" w15:restartNumberingAfterBreak="0">
    <w:nsid w:val="16DD599D"/>
    <w:multiLevelType w:val="hybridMultilevel"/>
    <w:tmpl w:val="3D868E28"/>
    <w:lvl w:ilvl="0" w:tplc="B368169E">
      <w:start w:val="1"/>
      <w:numFmt w:val="decimal"/>
      <w:lvlText w:val="%1."/>
      <w:lvlJc w:val="left"/>
      <w:pPr>
        <w:tabs>
          <w:tab w:val="num" w:pos="0"/>
        </w:tabs>
        <w:ind w:left="0"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FD86254"/>
    <w:multiLevelType w:val="multilevel"/>
    <w:tmpl w:val="9D30BE92"/>
    <w:lvl w:ilvl="0">
      <w:start w:val="1"/>
      <w:numFmt w:val="decimal"/>
      <w:lvlText w:val="%1."/>
      <w:lvlJc w:val="left"/>
      <w:pPr>
        <w:tabs>
          <w:tab w:val="num" w:pos="4039"/>
        </w:tabs>
        <w:ind w:left="4039" w:hanging="1545"/>
      </w:pPr>
      <w:rPr>
        <w:rFonts w:hint="default"/>
        <w:sz w:val="24"/>
        <w:szCs w:val="24"/>
      </w:rPr>
    </w:lvl>
    <w:lvl w:ilvl="1">
      <w:start w:val="1"/>
      <w:numFmt w:val="decimal"/>
      <w:isLgl/>
      <w:lvlText w:val="%1.%2."/>
      <w:lvlJc w:val="left"/>
      <w:pPr>
        <w:tabs>
          <w:tab w:val="num" w:pos="2854"/>
        </w:tabs>
        <w:ind w:left="2854" w:hanging="360"/>
      </w:pPr>
      <w:rPr>
        <w:rFonts w:hint="default"/>
      </w:rPr>
    </w:lvl>
    <w:lvl w:ilvl="2">
      <w:start w:val="1"/>
      <w:numFmt w:val="decimal"/>
      <w:isLgl/>
      <w:lvlText w:val="%1.%2.%3."/>
      <w:lvlJc w:val="left"/>
      <w:pPr>
        <w:tabs>
          <w:tab w:val="num" w:pos="3214"/>
        </w:tabs>
        <w:ind w:left="3214" w:hanging="720"/>
      </w:pPr>
      <w:rPr>
        <w:rFonts w:hint="default"/>
      </w:rPr>
    </w:lvl>
    <w:lvl w:ilvl="3">
      <w:start w:val="1"/>
      <w:numFmt w:val="decimal"/>
      <w:isLgl/>
      <w:lvlText w:val="%1.%2.%3.%4."/>
      <w:lvlJc w:val="left"/>
      <w:pPr>
        <w:tabs>
          <w:tab w:val="num" w:pos="3214"/>
        </w:tabs>
        <w:ind w:left="3214" w:hanging="720"/>
      </w:pPr>
      <w:rPr>
        <w:rFonts w:hint="default"/>
      </w:rPr>
    </w:lvl>
    <w:lvl w:ilvl="4">
      <w:start w:val="1"/>
      <w:numFmt w:val="decimal"/>
      <w:isLgl/>
      <w:lvlText w:val="%1.%2.%3.%4.%5."/>
      <w:lvlJc w:val="left"/>
      <w:pPr>
        <w:tabs>
          <w:tab w:val="num" w:pos="3574"/>
        </w:tabs>
        <w:ind w:left="3574" w:hanging="1080"/>
      </w:pPr>
      <w:rPr>
        <w:rFonts w:hint="default"/>
      </w:rPr>
    </w:lvl>
    <w:lvl w:ilvl="5">
      <w:start w:val="1"/>
      <w:numFmt w:val="decimal"/>
      <w:isLgl/>
      <w:lvlText w:val="%1.%2.%3.%4.%5.%6."/>
      <w:lvlJc w:val="left"/>
      <w:pPr>
        <w:tabs>
          <w:tab w:val="num" w:pos="3574"/>
        </w:tabs>
        <w:ind w:left="3574" w:hanging="1080"/>
      </w:pPr>
      <w:rPr>
        <w:rFonts w:hint="default"/>
      </w:rPr>
    </w:lvl>
    <w:lvl w:ilvl="6">
      <w:start w:val="1"/>
      <w:numFmt w:val="decimal"/>
      <w:isLgl/>
      <w:lvlText w:val="%1.%2.%3.%4.%5.%6.%7."/>
      <w:lvlJc w:val="left"/>
      <w:pPr>
        <w:tabs>
          <w:tab w:val="num" w:pos="3934"/>
        </w:tabs>
        <w:ind w:left="3934" w:hanging="1440"/>
      </w:pPr>
      <w:rPr>
        <w:rFonts w:hint="default"/>
      </w:rPr>
    </w:lvl>
    <w:lvl w:ilvl="7">
      <w:start w:val="1"/>
      <w:numFmt w:val="decimal"/>
      <w:isLgl/>
      <w:lvlText w:val="%1.%2.%3.%4.%5.%6.%7.%8."/>
      <w:lvlJc w:val="left"/>
      <w:pPr>
        <w:tabs>
          <w:tab w:val="num" w:pos="3934"/>
        </w:tabs>
        <w:ind w:left="3934" w:hanging="1440"/>
      </w:pPr>
      <w:rPr>
        <w:rFonts w:hint="default"/>
      </w:rPr>
    </w:lvl>
    <w:lvl w:ilvl="8">
      <w:start w:val="1"/>
      <w:numFmt w:val="decimal"/>
      <w:isLgl/>
      <w:lvlText w:val="%1.%2.%3.%4.%5.%6.%7.%8.%9."/>
      <w:lvlJc w:val="left"/>
      <w:pPr>
        <w:tabs>
          <w:tab w:val="num" w:pos="4294"/>
        </w:tabs>
        <w:ind w:left="4294" w:hanging="1800"/>
      </w:pPr>
      <w:rPr>
        <w:rFonts w:hint="default"/>
      </w:rPr>
    </w:lvl>
  </w:abstractNum>
  <w:abstractNum w:abstractNumId="6" w15:restartNumberingAfterBreak="0">
    <w:nsid w:val="209A7D72"/>
    <w:multiLevelType w:val="hybridMultilevel"/>
    <w:tmpl w:val="B6F2E17C"/>
    <w:lvl w:ilvl="0" w:tplc="09DE0A2A">
      <w:start w:val="1"/>
      <w:numFmt w:val="decimal"/>
      <w:lvlText w:val="%1."/>
      <w:lvlJc w:val="left"/>
      <w:pPr>
        <w:tabs>
          <w:tab w:val="num" w:pos="0"/>
        </w:tabs>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7D4DFB"/>
    <w:multiLevelType w:val="multilevel"/>
    <w:tmpl w:val="547C6EFC"/>
    <w:lvl w:ilvl="0">
      <w:start w:val="1"/>
      <w:numFmt w:val="decimal"/>
      <w:suff w:val="space"/>
      <w:lvlText w:val="8.%1."/>
      <w:lvlJc w:val="left"/>
      <w:pPr>
        <w:ind w:left="1080" w:hanging="360"/>
      </w:pPr>
      <w:rPr>
        <w:rFonts w:hint="default"/>
        <w:b w:val="0"/>
      </w:rPr>
    </w:lvl>
    <w:lvl w:ilvl="1">
      <w:start w:val="1"/>
      <w:numFmt w:val="decimal"/>
      <w:suff w:val="space"/>
      <w:lvlText w:val="8.%1.%2."/>
      <w:lvlJc w:val="left"/>
      <w:pPr>
        <w:ind w:left="1800" w:hanging="360"/>
      </w:pPr>
      <w:rPr>
        <w:rFonts w:hint="default"/>
        <w:b w:val="0"/>
      </w:rPr>
    </w:lvl>
    <w:lvl w:ilvl="2">
      <w:start w:val="1"/>
      <w:numFmt w:val="decimal"/>
      <w:suff w:val="space"/>
      <w:lvlText w:val="8.%1.%2.%3."/>
      <w:lvlJc w:val="left"/>
      <w:pPr>
        <w:ind w:left="2520" w:hanging="180"/>
      </w:pPr>
      <w:rPr>
        <w:rFonts w:hint="default"/>
        <w:b w:val="0"/>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 w15:restartNumberingAfterBreak="0">
    <w:nsid w:val="281C6ABA"/>
    <w:multiLevelType w:val="hybridMultilevel"/>
    <w:tmpl w:val="E55A54BE"/>
    <w:lvl w:ilvl="0" w:tplc="834C8E58">
      <w:start w:val="1"/>
      <w:numFmt w:val="decimal"/>
      <w:lvlText w:val="1.%1."/>
      <w:lvlJc w:val="left"/>
      <w:pPr>
        <w:ind w:left="1080" w:hanging="360"/>
      </w:pPr>
      <w:rPr>
        <w:rFonts w:ascii="Times New Roman" w:hAnsi="Times New Roman" w:cs="Times New Roman"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0C45180"/>
    <w:multiLevelType w:val="hybridMultilevel"/>
    <w:tmpl w:val="9F7CF446"/>
    <w:lvl w:ilvl="0" w:tplc="54826230">
      <w:start w:val="1"/>
      <w:numFmt w:val="decimal"/>
      <w:lvlText w:val="4.%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0" w15:restartNumberingAfterBreak="0">
    <w:nsid w:val="42FD27E6"/>
    <w:multiLevelType w:val="multilevel"/>
    <w:tmpl w:val="0DACBEBA"/>
    <w:lvl w:ilvl="0">
      <w:start w:val="1"/>
      <w:numFmt w:val="decimal"/>
      <w:lvlText w:val="%1."/>
      <w:lvlJc w:val="left"/>
      <w:pPr>
        <w:tabs>
          <w:tab w:val="num" w:pos="4039"/>
        </w:tabs>
        <w:ind w:left="4039" w:hanging="1545"/>
      </w:pPr>
      <w:rPr>
        <w:rFonts w:hint="default"/>
        <w:sz w:val="24"/>
        <w:szCs w:val="24"/>
      </w:rPr>
    </w:lvl>
    <w:lvl w:ilvl="1">
      <w:start w:val="1"/>
      <w:numFmt w:val="decimal"/>
      <w:isLgl/>
      <w:lvlText w:val="%1.%2."/>
      <w:lvlJc w:val="left"/>
      <w:pPr>
        <w:tabs>
          <w:tab w:val="num" w:pos="2884"/>
        </w:tabs>
        <w:ind w:left="2884" w:hanging="390"/>
      </w:pPr>
      <w:rPr>
        <w:rFonts w:hint="default"/>
      </w:rPr>
    </w:lvl>
    <w:lvl w:ilvl="2">
      <w:start w:val="1"/>
      <w:numFmt w:val="decimal"/>
      <w:isLgl/>
      <w:lvlText w:val="%1.%2.%3."/>
      <w:lvlJc w:val="left"/>
      <w:pPr>
        <w:tabs>
          <w:tab w:val="num" w:pos="3214"/>
        </w:tabs>
        <w:ind w:left="3214" w:hanging="720"/>
      </w:pPr>
      <w:rPr>
        <w:rFonts w:hint="default"/>
      </w:rPr>
    </w:lvl>
    <w:lvl w:ilvl="3">
      <w:start w:val="1"/>
      <w:numFmt w:val="decimal"/>
      <w:isLgl/>
      <w:lvlText w:val="%1.%2.%3.%4."/>
      <w:lvlJc w:val="left"/>
      <w:pPr>
        <w:tabs>
          <w:tab w:val="num" w:pos="3214"/>
        </w:tabs>
        <w:ind w:left="3214" w:hanging="720"/>
      </w:pPr>
      <w:rPr>
        <w:rFonts w:hint="default"/>
      </w:rPr>
    </w:lvl>
    <w:lvl w:ilvl="4">
      <w:start w:val="1"/>
      <w:numFmt w:val="decimal"/>
      <w:isLgl/>
      <w:lvlText w:val="%1.%2.%3.%4.%5."/>
      <w:lvlJc w:val="left"/>
      <w:pPr>
        <w:tabs>
          <w:tab w:val="num" w:pos="3574"/>
        </w:tabs>
        <w:ind w:left="3574" w:hanging="1080"/>
      </w:pPr>
      <w:rPr>
        <w:rFonts w:hint="default"/>
      </w:rPr>
    </w:lvl>
    <w:lvl w:ilvl="5">
      <w:start w:val="1"/>
      <w:numFmt w:val="decimal"/>
      <w:isLgl/>
      <w:lvlText w:val="%1.%2.%3.%4.%5.%6."/>
      <w:lvlJc w:val="left"/>
      <w:pPr>
        <w:tabs>
          <w:tab w:val="num" w:pos="3574"/>
        </w:tabs>
        <w:ind w:left="3574" w:hanging="1080"/>
      </w:pPr>
      <w:rPr>
        <w:rFonts w:hint="default"/>
      </w:rPr>
    </w:lvl>
    <w:lvl w:ilvl="6">
      <w:start w:val="1"/>
      <w:numFmt w:val="decimal"/>
      <w:isLgl/>
      <w:lvlText w:val="%1.%2.%3.%4.%5.%6.%7."/>
      <w:lvlJc w:val="left"/>
      <w:pPr>
        <w:tabs>
          <w:tab w:val="num" w:pos="3934"/>
        </w:tabs>
        <w:ind w:left="3934" w:hanging="1440"/>
      </w:pPr>
      <w:rPr>
        <w:rFonts w:hint="default"/>
      </w:rPr>
    </w:lvl>
    <w:lvl w:ilvl="7">
      <w:start w:val="1"/>
      <w:numFmt w:val="decimal"/>
      <w:isLgl/>
      <w:lvlText w:val="%1.%2.%3.%4.%5.%6.%7.%8."/>
      <w:lvlJc w:val="left"/>
      <w:pPr>
        <w:tabs>
          <w:tab w:val="num" w:pos="3934"/>
        </w:tabs>
        <w:ind w:left="3934" w:hanging="1440"/>
      </w:pPr>
      <w:rPr>
        <w:rFonts w:hint="default"/>
      </w:rPr>
    </w:lvl>
    <w:lvl w:ilvl="8">
      <w:start w:val="1"/>
      <w:numFmt w:val="decimal"/>
      <w:isLgl/>
      <w:lvlText w:val="%1.%2.%3.%4.%5.%6.%7.%8.%9."/>
      <w:lvlJc w:val="left"/>
      <w:pPr>
        <w:tabs>
          <w:tab w:val="num" w:pos="4294"/>
        </w:tabs>
        <w:ind w:left="4294" w:hanging="1800"/>
      </w:pPr>
      <w:rPr>
        <w:rFonts w:hint="default"/>
      </w:rPr>
    </w:lvl>
  </w:abstractNum>
  <w:abstractNum w:abstractNumId="11" w15:restartNumberingAfterBreak="0">
    <w:nsid w:val="441C32AC"/>
    <w:multiLevelType w:val="multilevel"/>
    <w:tmpl w:val="30AEF654"/>
    <w:lvl w:ilvl="0">
      <w:start w:val="1"/>
      <w:numFmt w:val="decimal"/>
      <w:lvlText w:val="%1."/>
      <w:lvlJc w:val="left"/>
      <w:pPr>
        <w:tabs>
          <w:tab w:val="num" w:pos="4039"/>
        </w:tabs>
        <w:ind w:left="4039" w:hanging="1545"/>
      </w:pPr>
      <w:rPr>
        <w:rFonts w:hint="default"/>
        <w:sz w:val="24"/>
        <w:szCs w:val="24"/>
      </w:rPr>
    </w:lvl>
    <w:lvl w:ilvl="1">
      <w:start w:val="1"/>
      <w:numFmt w:val="decimal"/>
      <w:isLgl/>
      <w:lvlText w:val="%1.%2."/>
      <w:lvlJc w:val="left"/>
      <w:pPr>
        <w:tabs>
          <w:tab w:val="num" w:pos="2854"/>
        </w:tabs>
        <w:ind w:left="2854" w:hanging="360"/>
      </w:pPr>
      <w:rPr>
        <w:rFonts w:hint="default"/>
      </w:rPr>
    </w:lvl>
    <w:lvl w:ilvl="2">
      <w:start w:val="1"/>
      <w:numFmt w:val="decimal"/>
      <w:isLgl/>
      <w:lvlText w:val="%1.%2.%3."/>
      <w:lvlJc w:val="left"/>
      <w:pPr>
        <w:tabs>
          <w:tab w:val="num" w:pos="3214"/>
        </w:tabs>
        <w:ind w:left="3214" w:hanging="720"/>
      </w:pPr>
      <w:rPr>
        <w:rFonts w:hint="default"/>
      </w:rPr>
    </w:lvl>
    <w:lvl w:ilvl="3">
      <w:start w:val="1"/>
      <w:numFmt w:val="decimal"/>
      <w:isLgl/>
      <w:lvlText w:val="%1.%2.%3.%4."/>
      <w:lvlJc w:val="left"/>
      <w:pPr>
        <w:tabs>
          <w:tab w:val="num" w:pos="3214"/>
        </w:tabs>
        <w:ind w:left="3214" w:hanging="720"/>
      </w:pPr>
      <w:rPr>
        <w:rFonts w:hint="default"/>
      </w:rPr>
    </w:lvl>
    <w:lvl w:ilvl="4">
      <w:start w:val="1"/>
      <w:numFmt w:val="decimal"/>
      <w:isLgl/>
      <w:lvlText w:val="%1.%2.%3.%4.%5."/>
      <w:lvlJc w:val="left"/>
      <w:pPr>
        <w:tabs>
          <w:tab w:val="num" w:pos="3574"/>
        </w:tabs>
        <w:ind w:left="3574" w:hanging="1080"/>
      </w:pPr>
      <w:rPr>
        <w:rFonts w:hint="default"/>
      </w:rPr>
    </w:lvl>
    <w:lvl w:ilvl="5">
      <w:start w:val="1"/>
      <w:numFmt w:val="decimal"/>
      <w:isLgl/>
      <w:lvlText w:val="%1.%2.%3.%4.%5.%6."/>
      <w:lvlJc w:val="left"/>
      <w:pPr>
        <w:tabs>
          <w:tab w:val="num" w:pos="3574"/>
        </w:tabs>
        <w:ind w:left="3574" w:hanging="1080"/>
      </w:pPr>
      <w:rPr>
        <w:rFonts w:hint="default"/>
      </w:rPr>
    </w:lvl>
    <w:lvl w:ilvl="6">
      <w:start w:val="1"/>
      <w:numFmt w:val="decimal"/>
      <w:isLgl/>
      <w:lvlText w:val="%1.%2.%3.%4.%5.%6.%7."/>
      <w:lvlJc w:val="left"/>
      <w:pPr>
        <w:tabs>
          <w:tab w:val="num" w:pos="3934"/>
        </w:tabs>
        <w:ind w:left="3934" w:hanging="1440"/>
      </w:pPr>
      <w:rPr>
        <w:rFonts w:hint="default"/>
      </w:rPr>
    </w:lvl>
    <w:lvl w:ilvl="7">
      <w:start w:val="1"/>
      <w:numFmt w:val="decimal"/>
      <w:isLgl/>
      <w:lvlText w:val="%1.%2.%3.%4.%5.%6.%7.%8."/>
      <w:lvlJc w:val="left"/>
      <w:pPr>
        <w:tabs>
          <w:tab w:val="num" w:pos="3934"/>
        </w:tabs>
        <w:ind w:left="3934" w:hanging="1440"/>
      </w:pPr>
      <w:rPr>
        <w:rFonts w:hint="default"/>
      </w:rPr>
    </w:lvl>
    <w:lvl w:ilvl="8">
      <w:start w:val="1"/>
      <w:numFmt w:val="decimal"/>
      <w:isLgl/>
      <w:lvlText w:val="%1.%2.%3.%4.%5.%6.%7.%8.%9."/>
      <w:lvlJc w:val="left"/>
      <w:pPr>
        <w:tabs>
          <w:tab w:val="num" w:pos="4294"/>
        </w:tabs>
        <w:ind w:left="4294" w:hanging="1800"/>
      </w:pPr>
      <w:rPr>
        <w:rFonts w:hint="default"/>
      </w:rPr>
    </w:lvl>
  </w:abstractNum>
  <w:abstractNum w:abstractNumId="12" w15:restartNumberingAfterBreak="0">
    <w:nsid w:val="4C273A58"/>
    <w:multiLevelType w:val="hybridMultilevel"/>
    <w:tmpl w:val="1F94F0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4A0736"/>
    <w:multiLevelType w:val="multilevel"/>
    <w:tmpl w:val="C22CB190"/>
    <w:name w:val="Numbered list 1"/>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4F675ABA"/>
    <w:multiLevelType w:val="hybridMultilevel"/>
    <w:tmpl w:val="9572A092"/>
    <w:lvl w:ilvl="0" w:tplc="B66CBC8A">
      <w:start w:val="1"/>
      <w:numFmt w:val="decimal"/>
      <w:lvlText w:val="7.%1."/>
      <w:lvlJc w:val="left"/>
      <w:pPr>
        <w:ind w:left="15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9CA6B1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1182F73"/>
    <w:multiLevelType w:val="multilevel"/>
    <w:tmpl w:val="CCA8EF02"/>
    <w:lvl w:ilvl="0">
      <w:start w:val="1"/>
      <w:numFmt w:val="decimal"/>
      <w:suff w:val="space"/>
      <w:lvlText w:val="5.%1."/>
      <w:lvlJc w:val="left"/>
      <w:pPr>
        <w:ind w:left="1080" w:hanging="360"/>
      </w:pPr>
      <w:rPr>
        <w:rFonts w:hint="default"/>
        <w:b w:val="0"/>
      </w:rPr>
    </w:lvl>
    <w:lvl w:ilvl="1">
      <w:start w:val="1"/>
      <w:numFmt w:val="decimal"/>
      <w:suff w:val="space"/>
      <w:lvlText w:val="5.%1.%2."/>
      <w:lvlJc w:val="left"/>
      <w:pPr>
        <w:ind w:left="1211" w:hanging="360"/>
      </w:pPr>
      <w:rPr>
        <w:rFonts w:hint="default"/>
        <w:b w:val="0"/>
      </w:rPr>
    </w:lvl>
    <w:lvl w:ilvl="2">
      <w:start w:val="1"/>
      <w:numFmt w:val="decimal"/>
      <w:suff w:val="space"/>
      <w:lvlText w:val="5.%1.%2.%3."/>
      <w:lvlJc w:val="left"/>
      <w:pPr>
        <w:ind w:left="2520" w:hanging="180"/>
      </w:pPr>
      <w:rPr>
        <w:rFonts w:hint="default"/>
        <w:b w:val="0"/>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7" w15:restartNumberingAfterBreak="0">
    <w:nsid w:val="63160967"/>
    <w:multiLevelType w:val="hybridMultilevel"/>
    <w:tmpl w:val="BD8E86A8"/>
    <w:lvl w:ilvl="0" w:tplc="518003D6">
      <w:start w:val="1"/>
      <w:numFmt w:val="decimal"/>
      <w:lvlText w:val="6.%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8" w15:restartNumberingAfterBreak="0">
    <w:nsid w:val="663A1EBB"/>
    <w:multiLevelType w:val="hybridMultilevel"/>
    <w:tmpl w:val="51405E38"/>
    <w:lvl w:ilvl="0" w:tplc="ACE8D972">
      <w:start w:val="1"/>
      <w:numFmt w:val="decimal"/>
      <w:lvlText w:val="2.%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15:restartNumberingAfterBreak="0">
    <w:nsid w:val="7495554B"/>
    <w:multiLevelType w:val="hybridMultilevel"/>
    <w:tmpl w:val="B386BF9C"/>
    <w:lvl w:ilvl="0" w:tplc="BD84E52C">
      <w:start w:val="1"/>
      <w:numFmt w:val="decimal"/>
      <w:lvlText w:val="%1."/>
      <w:lvlJc w:val="left"/>
      <w:pPr>
        <w:tabs>
          <w:tab w:val="num" w:pos="0"/>
        </w:tabs>
        <w:ind w:left="0"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774F5934"/>
    <w:multiLevelType w:val="multilevel"/>
    <w:tmpl w:val="B8A078D4"/>
    <w:lvl w:ilvl="0">
      <w:start w:val="1"/>
      <w:numFmt w:val="upperRoman"/>
      <w:suff w:val="space"/>
      <w:lvlText w:val="%1."/>
      <w:lvlJc w:val="left"/>
      <w:pPr>
        <w:ind w:left="360" w:hanging="360"/>
      </w:pPr>
      <w:rPr>
        <w:rFonts w:hint="default"/>
      </w:rPr>
    </w:lvl>
    <w:lvl w:ilvl="1">
      <w:start w:val="1"/>
      <w:numFmt w:val="decimal"/>
      <w:suff w:val="space"/>
      <w:lvlText w:val="%2.%1."/>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suff w:val="space"/>
      <w:lvlText w:val="5.%1.%2.%3.%4."/>
      <w:lvlJc w:val="left"/>
      <w:pPr>
        <w:ind w:left="1728" w:hanging="648"/>
      </w:pPr>
      <w:rPr>
        <w:rFonts w:hint="default"/>
      </w:rPr>
    </w:lvl>
    <w:lvl w:ilvl="4">
      <w:start w:val="1"/>
      <w:numFmt w:val="decimal"/>
      <w:suff w:val="space"/>
      <w:lvlText w:val="5.%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7BA6792"/>
    <w:multiLevelType w:val="multilevel"/>
    <w:tmpl w:val="5454B3D4"/>
    <w:name w:val="Numbered list 21"/>
    <w:lvl w:ilvl="0">
      <w:start w:val="1"/>
      <w:numFmt w:val="decimal"/>
      <w:lvlText w:val="2.%1"/>
      <w:lvlJc w:val="left"/>
      <w:pPr>
        <w:ind w:left="36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22" w15:restartNumberingAfterBreak="0">
    <w:nsid w:val="78622A5E"/>
    <w:multiLevelType w:val="hybridMultilevel"/>
    <w:tmpl w:val="37BA65D8"/>
    <w:lvl w:ilvl="0" w:tplc="1D2EB8E8">
      <w:start w:val="1"/>
      <w:numFmt w:val="decimal"/>
      <w:lvlText w:val="9.%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23" w15:restartNumberingAfterBreak="0">
    <w:nsid w:val="7B497B5B"/>
    <w:multiLevelType w:val="multilevel"/>
    <w:tmpl w:val="5E58EC9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B513599"/>
    <w:multiLevelType w:val="multilevel"/>
    <w:tmpl w:val="F9C46840"/>
    <w:lvl w:ilvl="0">
      <w:start w:val="1"/>
      <w:numFmt w:val="decimal"/>
      <w:suff w:val="space"/>
      <w:lvlText w:val="3.2.%1."/>
      <w:lvlJc w:val="left"/>
      <w:pPr>
        <w:ind w:left="1512" w:hanging="360"/>
      </w:pPr>
      <w:rPr>
        <w:rFonts w:hint="default"/>
        <w:b/>
      </w:rPr>
    </w:lvl>
    <w:lvl w:ilvl="1">
      <w:start w:val="1"/>
      <w:numFmt w:val="decimal"/>
      <w:suff w:val="space"/>
      <w:lvlText w:val="3.2.1.%2."/>
      <w:lvlJc w:val="left"/>
      <w:pPr>
        <w:ind w:left="1440"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B844431"/>
    <w:multiLevelType w:val="hybridMultilevel"/>
    <w:tmpl w:val="A824DC02"/>
    <w:lvl w:ilvl="0" w:tplc="80B057E2">
      <w:start w:val="188"/>
      <w:numFmt w:val="decimal"/>
      <w:lvlText w:val="%1."/>
      <w:lvlJc w:val="left"/>
      <w:pPr>
        <w:tabs>
          <w:tab w:val="num" w:pos="0"/>
        </w:tabs>
        <w:ind w:left="0"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7C2F5900"/>
    <w:multiLevelType w:val="multilevel"/>
    <w:tmpl w:val="5666FE18"/>
    <w:lvl w:ilvl="0">
      <w:start w:val="1"/>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23"/>
  </w:num>
  <w:num w:numId="3">
    <w:abstractNumId w:val="26"/>
  </w:num>
  <w:num w:numId="4">
    <w:abstractNumId w:val="4"/>
  </w:num>
  <w:num w:numId="5">
    <w:abstractNumId w:val="25"/>
  </w:num>
  <w:num w:numId="6">
    <w:abstractNumId w:val="19"/>
  </w:num>
  <w:num w:numId="7">
    <w:abstractNumId w:val="2"/>
  </w:num>
  <w:num w:numId="8">
    <w:abstractNumId w:val="3"/>
  </w:num>
  <w:num w:numId="9">
    <w:abstractNumId w:val="5"/>
  </w:num>
  <w:num w:numId="10">
    <w:abstractNumId w:val="10"/>
  </w:num>
  <w:num w:numId="11">
    <w:abstractNumId w:val="15"/>
  </w:num>
  <w:num w:numId="12">
    <w:abstractNumId w:val="1"/>
  </w:num>
  <w:num w:numId="13">
    <w:abstractNumId w:val="6"/>
  </w:num>
  <w:num w:numId="14">
    <w:abstractNumId w:val="11"/>
  </w:num>
  <w:num w:numId="15">
    <w:abstractNumId w:val="20"/>
  </w:num>
  <w:num w:numId="16">
    <w:abstractNumId w:val="8"/>
  </w:num>
  <w:num w:numId="17">
    <w:abstractNumId w:val="18"/>
  </w:num>
  <w:num w:numId="18">
    <w:abstractNumId w:val="0"/>
  </w:num>
  <w:num w:numId="19">
    <w:abstractNumId w:val="24"/>
  </w:num>
  <w:num w:numId="20">
    <w:abstractNumId w:val="9"/>
  </w:num>
  <w:num w:numId="21">
    <w:abstractNumId w:val="16"/>
  </w:num>
  <w:num w:numId="22">
    <w:abstractNumId w:val="17"/>
  </w:num>
  <w:num w:numId="23">
    <w:abstractNumId w:val="14"/>
  </w:num>
  <w:num w:numId="24">
    <w:abstractNumId w:val="7"/>
  </w:num>
  <w:num w:numId="25">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1296"/>
  <w:hyphenationZone w:val="396"/>
  <w:drawingGridHorizontalSpacing w:val="24"/>
  <w:drawingGridVerticalSpacing w:val="65"/>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61B"/>
    <w:rsid w:val="000032F4"/>
    <w:rsid w:val="00004C92"/>
    <w:rsid w:val="000143AD"/>
    <w:rsid w:val="0002630A"/>
    <w:rsid w:val="00031E96"/>
    <w:rsid w:val="0003409A"/>
    <w:rsid w:val="000374B4"/>
    <w:rsid w:val="0004448C"/>
    <w:rsid w:val="0005232A"/>
    <w:rsid w:val="000566AF"/>
    <w:rsid w:val="00060E52"/>
    <w:rsid w:val="00060F05"/>
    <w:rsid w:val="00062FB2"/>
    <w:rsid w:val="00065D33"/>
    <w:rsid w:val="000728F9"/>
    <w:rsid w:val="0007534D"/>
    <w:rsid w:val="0008281A"/>
    <w:rsid w:val="00085C4B"/>
    <w:rsid w:val="000862D1"/>
    <w:rsid w:val="00092C3F"/>
    <w:rsid w:val="00097BB9"/>
    <w:rsid w:val="000A4890"/>
    <w:rsid w:val="000B1E52"/>
    <w:rsid w:val="000B2694"/>
    <w:rsid w:val="000C0E18"/>
    <w:rsid w:val="000C5E41"/>
    <w:rsid w:val="000C7394"/>
    <w:rsid w:val="000C7802"/>
    <w:rsid w:val="000C7803"/>
    <w:rsid w:val="000D51D5"/>
    <w:rsid w:val="000E1103"/>
    <w:rsid w:val="000E1575"/>
    <w:rsid w:val="000E2B15"/>
    <w:rsid w:val="000E4257"/>
    <w:rsid w:val="000E47D4"/>
    <w:rsid w:val="000E6C38"/>
    <w:rsid w:val="000F032F"/>
    <w:rsid w:val="000F54EB"/>
    <w:rsid w:val="000F6583"/>
    <w:rsid w:val="000F7F2E"/>
    <w:rsid w:val="00101A58"/>
    <w:rsid w:val="00105959"/>
    <w:rsid w:val="00115168"/>
    <w:rsid w:val="0011550E"/>
    <w:rsid w:val="00121559"/>
    <w:rsid w:val="00123306"/>
    <w:rsid w:val="0012598B"/>
    <w:rsid w:val="00133E91"/>
    <w:rsid w:val="0013533F"/>
    <w:rsid w:val="001356B5"/>
    <w:rsid w:val="00136E74"/>
    <w:rsid w:val="00140AAD"/>
    <w:rsid w:val="0014156B"/>
    <w:rsid w:val="00141FDF"/>
    <w:rsid w:val="00142030"/>
    <w:rsid w:val="00144BB1"/>
    <w:rsid w:val="00145A36"/>
    <w:rsid w:val="0015267B"/>
    <w:rsid w:val="00154FF1"/>
    <w:rsid w:val="00160755"/>
    <w:rsid w:val="001621F1"/>
    <w:rsid w:val="00162258"/>
    <w:rsid w:val="00164920"/>
    <w:rsid w:val="00165B92"/>
    <w:rsid w:val="00171C75"/>
    <w:rsid w:val="00171D32"/>
    <w:rsid w:val="0017240C"/>
    <w:rsid w:val="0017272F"/>
    <w:rsid w:val="001729B7"/>
    <w:rsid w:val="0018019F"/>
    <w:rsid w:val="00185931"/>
    <w:rsid w:val="00185AF5"/>
    <w:rsid w:val="001870A3"/>
    <w:rsid w:val="00190D9E"/>
    <w:rsid w:val="001931B3"/>
    <w:rsid w:val="00193CD1"/>
    <w:rsid w:val="00197F08"/>
    <w:rsid w:val="001A0346"/>
    <w:rsid w:val="001A0F9D"/>
    <w:rsid w:val="001A2FFD"/>
    <w:rsid w:val="001A3B52"/>
    <w:rsid w:val="001A4BD5"/>
    <w:rsid w:val="001B7939"/>
    <w:rsid w:val="001C0F79"/>
    <w:rsid w:val="001C15EA"/>
    <w:rsid w:val="001C3155"/>
    <w:rsid w:val="001C35C2"/>
    <w:rsid w:val="001C44F1"/>
    <w:rsid w:val="001D0CA7"/>
    <w:rsid w:val="001D10EE"/>
    <w:rsid w:val="001D135D"/>
    <w:rsid w:val="001D1B09"/>
    <w:rsid w:val="001D1D02"/>
    <w:rsid w:val="001D322B"/>
    <w:rsid w:val="001D61FB"/>
    <w:rsid w:val="001D7961"/>
    <w:rsid w:val="001E066B"/>
    <w:rsid w:val="001E0C5F"/>
    <w:rsid w:val="001E2F17"/>
    <w:rsid w:val="001E4594"/>
    <w:rsid w:val="001E5B0A"/>
    <w:rsid w:val="001F0847"/>
    <w:rsid w:val="001F26C0"/>
    <w:rsid w:val="001F4365"/>
    <w:rsid w:val="00213A0B"/>
    <w:rsid w:val="0022719B"/>
    <w:rsid w:val="00230F0B"/>
    <w:rsid w:val="00234076"/>
    <w:rsid w:val="002443F2"/>
    <w:rsid w:val="00244D64"/>
    <w:rsid w:val="0024526A"/>
    <w:rsid w:val="0024626A"/>
    <w:rsid w:val="00246BE2"/>
    <w:rsid w:val="0025153B"/>
    <w:rsid w:val="00252C02"/>
    <w:rsid w:val="00261F67"/>
    <w:rsid w:val="00261FD5"/>
    <w:rsid w:val="002671D7"/>
    <w:rsid w:val="00274F02"/>
    <w:rsid w:val="00281001"/>
    <w:rsid w:val="0028481A"/>
    <w:rsid w:val="00285C62"/>
    <w:rsid w:val="002909E2"/>
    <w:rsid w:val="002911DE"/>
    <w:rsid w:val="002A094F"/>
    <w:rsid w:val="002A2E46"/>
    <w:rsid w:val="002A3515"/>
    <w:rsid w:val="002A60C7"/>
    <w:rsid w:val="002B10AD"/>
    <w:rsid w:val="002B5628"/>
    <w:rsid w:val="002B649D"/>
    <w:rsid w:val="002B6E2B"/>
    <w:rsid w:val="002C17D9"/>
    <w:rsid w:val="002C180B"/>
    <w:rsid w:val="002D13B6"/>
    <w:rsid w:val="002D1A48"/>
    <w:rsid w:val="002D3C25"/>
    <w:rsid w:val="002D749F"/>
    <w:rsid w:val="002E5EEE"/>
    <w:rsid w:val="002F2EE7"/>
    <w:rsid w:val="0030718A"/>
    <w:rsid w:val="00317163"/>
    <w:rsid w:val="00321782"/>
    <w:rsid w:val="003323B0"/>
    <w:rsid w:val="00335795"/>
    <w:rsid w:val="00340AF9"/>
    <w:rsid w:val="003435F4"/>
    <w:rsid w:val="003473D3"/>
    <w:rsid w:val="00362686"/>
    <w:rsid w:val="00363357"/>
    <w:rsid w:val="00364F41"/>
    <w:rsid w:val="0037205F"/>
    <w:rsid w:val="00381D83"/>
    <w:rsid w:val="003829C2"/>
    <w:rsid w:val="00385F16"/>
    <w:rsid w:val="003903E8"/>
    <w:rsid w:val="00393D1D"/>
    <w:rsid w:val="00395DDC"/>
    <w:rsid w:val="003B025C"/>
    <w:rsid w:val="003B4D28"/>
    <w:rsid w:val="003D3AEB"/>
    <w:rsid w:val="003F2799"/>
    <w:rsid w:val="003F5173"/>
    <w:rsid w:val="00413332"/>
    <w:rsid w:val="004144E5"/>
    <w:rsid w:val="00414CEE"/>
    <w:rsid w:val="004162DA"/>
    <w:rsid w:val="00422D86"/>
    <w:rsid w:val="00425D34"/>
    <w:rsid w:val="00436F4A"/>
    <w:rsid w:val="00444FD5"/>
    <w:rsid w:val="00456355"/>
    <w:rsid w:val="00462175"/>
    <w:rsid w:val="00464F1D"/>
    <w:rsid w:val="00465FD7"/>
    <w:rsid w:val="004700DA"/>
    <w:rsid w:val="00475393"/>
    <w:rsid w:val="00480B65"/>
    <w:rsid w:val="00487B09"/>
    <w:rsid w:val="004954DE"/>
    <w:rsid w:val="004959E9"/>
    <w:rsid w:val="00496D53"/>
    <w:rsid w:val="00497E0C"/>
    <w:rsid w:val="004A2078"/>
    <w:rsid w:val="004A2FF6"/>
    <w:rsid w:val="004A57AE"/>
    <w:rsid w:val="004C0969"/>
    <w:rsid w:val="004C48F0"/>
    <w:rsid w:val="004C7FCC"/>
    <w:rsid w:val="004E24F0"/>
    <w:rsid w:val="004E2576"/>
    <w:rsid w:val="004E2A82"/>
    <w:rsid w:val="00505246"/>
    <w:rsid w:val="00505F10"/>
    <w:rsid w:val="00506820"/>
    <w:rsid w:val="005179C7"/>
    <w:rsid w:val="005259E4"/>
    <w:rsid w:val="00531FD4"/>
    <w:rsid w:val="005351F2"/>
    <w:rsid w:val="0053612E"/>
    <w:rsid w:val="005411B9"/>
    <w:rsid w:val="00545E63"/>
    <w:rsid w:val="00551BB4"/>
    <w:rsid w:val="00553FD4"/>
    <w:rsid w:val="00565B19"/>
    <w:rsid w:val="00566D8C"/>
    <w:rsid w:val="005717C9"/>
    <w:rsid w:val="0059640E"/>
    <w:rsid w:val="00597977"/>
    <w:rsid w:val="005A7132"/>
    <w:rsid w:val="005B0ACD"/>
    <w:rsid w:val="005C4293"/>
    <w:rsid w:val="005C6043"/>
    <w:rsid w:val="005D0984"/>
    <w:rsid w:val="005D2E55"/>
    <w:rsid w:val="005D2F21"/>
    <w:rsid w:val="005D46CD"/>
    <w:rsid w:val="005D49C5"/>
    <w:rsid w:val="005D4CDD"/>
    <w:rsid w:val="005D4FDD"/>
    <w:rsid w:val="005E298A"/>
    <w:rsid w:val="005E3B6F"/>
    <w:rsid w:val="005E6105"/>
    <w:rsid w:val="005E68B1"/>
    <w:rsid w:val="005F014D"/>
    <w:rsid w:val="005F2CE9"/>
    <w:rsid w:val="005F31A2"/>
    <w:rsid w:val="005F48FC"/>
    <w:rsid w:val="005F6FBB"/>
    <w:rsid w:val="005F7582"/>
    <w:rsid w:val="00600105"/>
    <w:rsid w:val="006032C8"/>
    <w:rsid w:val="00607489"/>
    <w:rsid w:val="00611949"/>
    <w:rsid w:val="00613C52"/>
    <w:rsid w:val="00621F77"/>
    <w:rsid w:val="0062496F"/>
    <w:rsid w:val="00625496"/>
    <w:rsid w:val="00640F4A"/>
    <w:rsid w:val="006420CF"/>
    <w:rsid w:val="00643179"/>
    <w:rsid w:val="00662748"/>
    <w:rsid w:val="0066399F"/>
    <w:rsid w:val="00663A31"/>
    <w:rsid w:val="006700F3"/>
    <w:rsid w:val="00672594"/>
    <w:rsid w:val="006745FE"/>
    <w:rsid w:val="00675AF7"/>
    <w:rsid w:val="00676CE0"/>
    <w:rsid w:val="00683996"/>
    <w:rsid w:val="006848A3"/>
    <w:rsid w:val="00693AAD"/>
    <w:rsid w:val="0069774A"/>
    <w:rsid w:val="006A5881"/>
    <w:rsid w:val="006B3670"/>
    <w:rsid w:val="006C3099"/>
    <w:rsid w:val="006C3DD1"/>
    <w:rsid w:val="006C69B7"/>
    <w:rsid w:val="006C7557"/>
    <w:rsid w:val="006D301F"/>
    <w:rsid w:val="006D56E6"/>
    <w:rsid w:val="006E1FFF"/>
    <w:rsid w:val="006F29C9"/>
    <w:rsid w:val="006F3B81"/>
    <w:rsid w:val="006F4DDD"/>
    <w:rsid w:val="006F7019"/>
    <w:rsid w:val="00701742"/>
    <w:rsid w:val="00704D2A"/>
    <w:rsid w:val="00707B40"/>
    <w:rsid w:val="00713E36"/>
    <w:rsid w:val="00715698"/>
    <w:rsid w:val="00721E0B"/>
    <w:rsid w:val="00724B6B"/>
    <w:rsid w:val="00725398"/>
    <w:rsid w:val="00727B58"/>
    <w:rsid w:val="007321BB"/>
    <w:rsid w:val="00732F18"/>
    <w:rsid w:val="00741591"/>
    <w:rsid w:val="00746694"/>
    <w:rsid w:val="00760A3C"/>
    <w:rsid w:val="00760E5E"/>
    <w:rsid w:val="00765FCD"/>
    <w:rsid w:val="0077045E"/>
    <w:rsid w:val="00776CBE"/>
    <w:rsid w:val="00777D23"/>
    <w:rsid w:val="0078113D"/>
    <w:rsid w:val="0078711C"/>
    <w:rsid w:val="00791C73"/>
    <w:rsid w:val="007954BC"/>
    <w:rsid w:val="007977E2"/>
    <w:rsid w:val="00797AA1"/>
    <w:rsid w:val="007B19CD"/>
    <w:rsid w:val="007B1A48"/>
    <w:rsid w:val="007B3CB1"/>
    <w:rsid w:val="007B46E2"/>
    <w:rsid w:val="007B47D3"/>
    <w:rsid w:val="007C25FF"/>
    <w:rsid w:val="007C762C"/>
    <w:rsid w:val="007E0D30"/>
    <w:rsid w:val="007E23F4"/>
    <w:rsid w:val="007E342A"/>
    <w:rsid w:val="007E671B"/>
    <w:rsid w:val="007F7074"/>
    <w:rsid w:val="00801ED3"/>
    <w:rsid w:val="00804AAC"/>
    <w:rsid w:val="00811D42"/>
    <w:rsid w:val="0082255F"/>
    <w:rsid w:val="00823F27"/>
    <w:rsid w:val="008328F0"/>
    <w:rsid w:val="0083357A"/>
    <w:rsid w:val="00833D7F"/>
    <w:rsid w:val="008426F5"/>
    <w:rsid w:val="00845A1E"/>
    <w:rsid w:val="00851C05"/>
    <w:rsid w:val="00852BEC"/>
    <w:rsid w:val="00855EB3"/>
    <w:rsid w:val="0086023A"/>
    <w:rsid w:val="00861356"/>
    <w:rsid w:val="008764C0"/>
    <w:rsid w:val="00882890"/>
    <w:rsid w:val="00887D42"/>
    <w:rsid w:val="008A2028"/>
    <w:rsid w:val="008A2453"/>
    <w:rsid w:val="008B0380"/>
    <w:rsid w:val="008B3F8A"/>
    <w:rsid w:val="008C01F2"/>
    <w:rsid w:val="008C3FFC"/>
    <w:rsid w:val="008D3DB8"/>
    <w:rsid w:val="008D6A98"/>
    <w:rsid w:val="008E2C1B"/>
    <w:rsid w:val="008F231F"/>
    <w:rsid w:val="009044F2"/>
    <w:rsid w:val="00906ADD"/>
    <w:rsid w:val="00911D95"/>
    <w:rsid w:val="00924E4C"/>
    <w:rsid w:val="00926999"/>
    <w:rsid w:val="00926C95"/>
    <w:rsid w:val="00930450"/>
    <w:rsid w:val="009316D1"/>
    <w:rsid w:val="00936D70"/>
    <w:rsid w:val="0093729D"/>
    <w:rsid w:val="00947370"/>
    <w:rsid w:val="00956176"/>
    <w:rsid w:val="00956F37"/>
    <w:rsid w:val="00961D17"/>
    <w:rsid w:val="00964F0D"/>
    <w:rsid w:val="00967B04"/>
    <w:rsid w:val="00973CDC"/>
    <w:rsid w:val="00973F77"/>
    <w:rsid w:val="00975AD5"/>
    <w:rsid w:val="00976ED2"/>
    <w:rsid w:val="00983689"/>
    <w:rsid w:val="0098412B"/>
    <w:rsid w:val="00984F0B"/>
    <w:rsid w:val="00986B69"/>
    <w:rsid w:val="009908F7"/>
    <w:rsid w:val="009940C0"/>
    <w:rsid w:val="00994624"/>
    <w:rsid w:val="009A4671"/>
    <w:rsid w:val="009B0533"/>
    <w:rsid w:val="009B6F12"/>
    <w:rsid w:val="009C5EF5"/>
    <w:rsid w:val="009D7122"/>
    <w:rsid w:val="009E1896"/>
    <w:rsid w:val="009E377F"/>
    <w:rsid w:val="009E54E3"/>
    <w:rsid w:val="009E7576"/>
    <w:rsid w:val="009E75E3"/>
    <w:rsid w:val="009F29BE"/>
    <w:rsid w:val="00A02903"/>
    <w:rsid w:val="00A07C00"/>
    <w:rsid w:val="00A14427"/>
    <w:rsid w:val="00A16E0C"/>
    <w:rsid w:val="00A179FF"/>
    <w:rsid w:val="00A21596"/>
    <w:rsid w:val="00A2787D"/>
    <w:rsid w:val="00A31C0A"/>
    <w:rsid w:val="00A322F1"/>
    <w:rsid w:val="00A3797A"/>
    <w:rsid w:val="00A448D3"/>
    <w:rsid w:val="00A450DC"/>
    <w:rsid w:val="00A50406"/>
    <w:rsid w:val="00A5263D"/>
    <w:rsid w:val="00A56B09"/>
    <w:rsid w:val="00A56EC9"/>
    <w:rsid w:val="00A576AA"/>
    <w:rsid w:val="00A62047"/>
    <w:rsid w:val="00A6345E"/>
    <w:rsid w:val="00A65103"/>
    <w:rsid w:val="00A663FA"/>
    <w:rsid w:val="00A67808"/>
    <w:rsid w:val="00A7025D"/>
    <w:rsid w:val="00A705A5"/>
    <w:rsid w:val="00A70AEA"/>
    <w:rsid w:val="00A760CB"/>
    <w:rsid w:val="00A76C95"/>
    <w:rsid w:val="00A811FA"/>
    <w:rsid w:val="00A83764"/>
    <w:rsid w:val="00A90B71"/>
    <w:rsid w:val="00A90D72"/>
    <w:rsid w:val="00A9490D"/>
    <w:rsid w:val="00AA2585"/>
    <w:rsid w:val="00AA73AF"/>
    <w:rsid w:val="00AB0C3A"/>
    <w:rsid w:val="00AB5BDF"/>
    <w:rsid w:val="00AC2A8A"/>
    <w:rsid w:val="00AC3E32"/>
    <w:rsid w:val="00AC7338"/>
    <w:rsid w:val="00AD3196"/>
    <w:rsid w:val="00AD4DC2"/>
    <w:rsid w:val="00AD5DAD"/>
    <w:rsid w:val="00AD71AE"/>
    <w:rsid w:val="00AE100B"/>
    <w:rsid w:val="00AE33C4"/>
    <w:rsid w:val="00AE613C"/>
    <w:rsid w:val="00AE6EA5"/>
    <w:rsid w:val="00AF1EFF"/>
    <w:rsid w:val="00B12216"/>
    <w:rsid w:val="00B1347C"/>
    <w:rsid w:val="00B152C4"/>
    <w:rsid w:val="00B155D4"/>
    <w:rsid w:val="00B160CF"/>
    <w:rsid w:val="00B166D1"/>
    <w:rsid w:val="00B239F6"/>
    <w:rsid w:val="00B274CD"/>
    <w:rsid w:val="00B27C1D"/>
    <w:rsid w:val="00B30C16"/>
    <w:rsid w:val="00B31145"/>
    <w:rsid w:val="00B36249"/>
    <w:rsid w:val="00B50794"/>
    <w:rsid w:val="00B60E7D"/>
    <w:rsid w:val="00B6665D"/>
    <w:rsid w:val="00B90B45"/>
    <w:rsid w:val="00B928A6"/>
    <w:rsid w:val="00B93176"/>
    <w:rsid w:val="00B95B7B"/>
    <w:rsid w:val="00B974C9"/>
    <w:rsid w:val="00BA0B16"/>
    <w:rsid w:val="00BA5249"/>
    <w:rsid w:val="00BB16F1"/>
    <w:rsid w:val="00BB2B69"/>
    <w:rsid w:val="00BC14ED"/>
    <w:rsid w:val="00BC23E6"/>
    <w:rsid w:val="00BC3176"/>
    <w:rsid w:val="00BD4FD7"/>
    <w:rsid w:val="00BE5F29"/>
    <w:rsid w:val="00BF2497"/>
    <w:rsid w:val="00BF59B2"/>
    <w:rsid w:val="00C014F5"/>
    <w:rsid w:val="00C01E25"/>
    <w:rsid w:val="00C0302B"/>
    <w:rsid w:val="00C04CFB"/>
    <w:rsid w:val="00C17DE4"/>
    <w:rsid w:val="00C2167F"/>
    <w:rsid w:val="00C225B6"/>
    <w:rsid w:val="00C351D9"/>
    <w:rsid w:val="00C4552A"/>
    <w:rsid w:val="00C47131"/>
    <w:rsid w:val="00C509F3"/>
    <w:rsid w:val="00C50C98"/>
    <w:rsid w:val="00C53D4B"/>
    <w:rsid w:val="00C635DF"/>
    <w:rsid w:val="00C7051D"/>
    <w:rsid w:val="00C71E96"/>
    <w:rsid w:val="00C734E5"/>
    <w:rsid w:val="00C74A5F"/>
    <w:rsid w:val="00C761F9"/>
    <w:rsid w:val="00C777CB"/>
    <w:rsid w:val="00C82D7A"/>
    <w:rsid w:val="00C859CA"/>
    <w:rsid w:val="00CA27CE"/>
    <w:rsid w:val="00CA2931"/>
    <w:rsid w:val="00CA2ECA"/>
    <w:rsid w:val="00CA5B47"/>
    <w:rsid w:val="00CB29D6"/>
    <w:rsid w:val="00CB32DD"/>
    <w:rsid w:val="00CB6C67"/>
    <w:rsid w:val="00CC64E2"/>
    <w:rsid w:val="00CC64EE"/>
    <w:rsid w:val="00CD1506"/>
    <w:rsid w:val="00CD78CA"/>
    <w:rsid w:val="00CE1827"/>
    <w:rsid w:val="00CE392A"/>
    <w:rsid w:val="00CE50BD"/>
    <w:rsid w:val="00CE5230"/>
    <w:rsid w:val="00CE552E"/>
    <w:rsid w:val="00CE660E"/>
    <w:rsid w:val="00CE7808"/>
    <w:rsid w:val="00CF19E8"/>
    <w:rsid w:val="00CF459B"/>
    <w:rsid w:val="00D0073A"/>
    <w:rsid w:val="00D01017"/>
    <w:rsid w:val="00D03737"/>
    <w:rsid w:val="00D136E4"/>
    <w:rsid w:val="00D13929"/>
    <w:rsid w:val="00D1409F"/>
    <w:rsid w:val="00D24740"/>
    <w:rsid w:val="00D25CAA"/>
    <w:rsid w:val="00D35613"/>
    <w:rsid w:val="00D35939"/>
    <w:rsid w:val="00D35E44"/>
    <w:rsid w:val="00D40D0F"/>
    <w:rsid w:val="00D40EC4"/>
    <w:rsid w:val="00D42FCB"/>
    <w:rsid w:val="00D4761E"/>
    <w:rsid w:val="00D5046A"/>
    <w:rsid w:val="00D52022"/>
    <w:rsid w:val="00D52C0E"/>
    <w:rsid w:val="00D60471"/>
    <w:rsid w:val="00D61894"/>
    <w:rsid w:val="00D6279E"/>
    <w:rsid w:val="00D62A0B"/>
    <w:rsid w:val="00D70029"/>
    <w:rsid w:val="00D73E97"/>
    <w:rsid w:val="00D85953"/>
    <w:rsid w:val="00D875B0"/>
    <w:rsid w:val="00D87CE4"/>
    <w:rsid w:val="00D92880"/>
    <w:rsid w:val="00DA5BAF"/>
    <w:rsid w:val="00DA669F"/>
    <w:rsid w:val="00DD0951"/>
    <w:rsid w:val="00DD49E9"/>
    <w:rsid w:val="00DF026E"/>
    <w:rsid w:val="00DF2B16"/>
    <w:rsid w:val="00DF3994"/>
    <w:rsid w:val="00DF6CFF"/>
    <w:rsid w:val="00DF6FCC"/>
    <w:rsid w:val="00E01118"/>
    <w:rsid w:val="00E12937"/>
    <w:rsid w:val="00E14D1A"/>
    <w:rsid w:val="00E15638"/>
    <w:rsid w:val="00E16967"/>
    <w:rsid w:val="00E1783D"/>
    <w:rsid w:val="00E26555"/>
    <w:rsid w:val="00E26BD8"/>
    <w:rsid w:val="00E26D00"/>
    <w:rsid w:val="00E42439"/>
    <w:rsid w:val="00E426ED"/>
    <w:rsid w:val="00E43B5B"/>
    <w:rsid w:val="00E51022"/>
    <w:rsid w:val="00E53EBC"/>
    <w:rsid w:val="00E60755"/>
    <w:rsid w:val="00E60B33"/>
    <w:rsid w:val="00E637F5"/>
    <w:rsid w:val="00E709B4"/>
    <w:rsid w:val="00E71FAA"/>
    <w:rsid w:val="00E736D7"/>
    <w:rsid w:val="00E7460D"/>
    <w:rsid w:val="00E7551C"/>
    <w:rsid w:val="00E824EA"/>
    <w:rsid w:val="00E83DD7"/>
    <w:rsid w:val="00E86C4F"/>
    <w:rsid w:val="00E92F28"/>
    <w:rsid w:val="00E94E07"/>
    <w:rsid w:val="00E97A60"/>
    <w:rsid w:val="00EB11D2"/>
    <w:rsid w:val="00EB1A83"/>
    <w:rsid w:val="00EC061C"/>
    <w:rsid w:val="00EC3A3C"/>
    <w:rsid w:val="00ED0D9A"/>
    <w:rsid w:val="00ED25D7"/>
    <w:rsid w:val="00ED3032"/>
    <w:rsid w:val="00ED3369"/>
    <w:rsid w:val="00ED37E9"/>
    <w:rsid w:val="00ED3CB2"/>
    <w:rsid w:val="00EE0D55"/>
    <w:rsid w:val="00EF1955"/>
    <w:rsid w:val="00EF74D2"/>
    <w:rsid w:val="00F005AD"/>
    <w:rsid w:val="00F065CC"/>
    <w:rsid w:val="00F11804"/>
    <w:rsid w:val="00F124E0"/>
    <w:rsid w:val="00F17D86"/>
    <w:rsid w:val="00F30925"/>
    <w:rsid w:val="00F33AA7"/>
    <w:rsid w:val="00F354A8"/>
    <w:rsid w:val="00F5161B"/>
    <w:rsid w:val="00F51BCB"/>
    <w:rsid w:val="00F54ED4"/>
    <w:rsid w:val="00F56414"/>
    <w:rsid w:val="00F56C33"/>
    <w:rsid w:val="00F60C2F"/>
    <w:rsid w:val="00F62D1E"/>
    <w:rsid w:val="00F657F6"/>
    <w:rsid w:val="00F71116"/>
    <w:rsid w:val="00F72E17"/>
    <w:rsid w:val="00F738BA"/>
    <w:rsid w:val="00F74056"/>
    <w:rsid w:val="00F75E1E"/>
    <w:rsid w:val="00F76842"/>
    <w:rsid w:val="00F80F73"/>
    <w:rsid w:val="00F81072"/>
    <w:rsid w:val="00F90DB6"/>
    <w:rsid w:val="00F930CF"/>
    <w:rsid w:val="00F93E62"/>
    <w:rsid w:val="00FA049F"/>
    <w:rsid w:val="00FA2CF6"/>
    <w:rsid w:val="00FA415D"/>
    <w:rsid w:val="00FA5356"/>
    <w:rsid w:val="00FA5678"/>
    <w:rsid w:val="00FB0B65"/>
    <w:rsid w:val="00FB2511"/>
    <w:rsid w:val="00FC3497"/>
    <w:rsid w:val="00FC4A2F"/>
    <w:rsid w:val="00FD24E8"/>
    <w:rsid w:val="00FD2969"/>
    <w:rsid w:val="00FD3A76"/>
    <w:rsid w:val="00FE5C81"/>
    <w:rsid w:val="00FF15A4"/>
    <w:rsid w:val="00FF4740"/>
    <w:rsid w:val="00FF6F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69787E"/>
  <w15:docId w15:val="{05BC576B-DA57-4611-AF0E-DF977CC17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0E6C3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D85953"/>
    <w:pPr>
      <w:keepNext/>
      <w:spacing w:before="240" w:after="60"/>
      <w:outlineLvl w:val="1"/>
    </w:pPr>
    <w:rPr>
      <w:rFonts w:ascii="Arial" w:hAnsi="Arial" w:cs="Arial"/>
      <w:b/>
      <w:bCs/>
      <w:i/>
      <w:iCs/>
      <w:sz w:val="28"/>
      <w:szCs w:val="28"/>
      <w:lang w:val="en-US" w:eastAsia="en-US"/>
    </w:rPr>
  </w:style>
  <w:style w:type="paragraph" w:styleId="Heading3">
    <w:name w:val="heading 3"/>
    <w:basedOn w:val="Normal"/>
    <w:next w:val="Normal"/>
    <w:link w:val="Heading3Char"/>
    <w:qFormat/>
    <w:rsid w:val="000E6C38"/>
    <w:pPr>
      <w:keepNext/>
      <w:suppressAutoHyphens/>
      <w:ind w:left="720" w:hanging="720"/>
      <w:jc w:val="center"/>
      <w:outlineLvl w:val="2"/>
    </w:pPr>
    <w:rPr>
      <w:b/>
      <w:szCs w:val="20"/>
      <w:lang w:eastAsia="zh-CN"/>
    </w:rPr>
  </w:style>
  <w:style w:type="paragraph" w:styleId="Heading4">
    <w:name w:val="heading 4"/>
    <w:basedOn w:val="Normal"/>
    <w:next w:val="Normal"/>
    <w:link w:val="Heading4Char"/>
    <w:qFormat/>
    <w:rsid w:val="00246BE2"/>
    <w:pPr>
      <w:keepNext/>
      <w:spacing w:before="240" w:after="60"/>
      <w:outlineLvl w:val="3"/>
    </w:pPr>
    <w:rPr>
      <w:rFonts w:ascii="Calibri" w:hAnsi="Calibri"/>
      <w:b/>
      <w:bCs/>
      <w:sz w:val="28"/>
      <w:szCs w:val="28"/>
    </w:rPr>
  </w:style>
  <w:style w:type="paragraph" w:styleId="Heading6">
    <w:name w:val="heading 6"/>
    <w:basedOn w:val="Normal"/>
    <w:next w:val="Normal"/>
    <w:link w:val="Heading6Char"/>
    <w:qFormat/>
    <w:rsid w:val="00246BE2"/>
    <w:pPr>
      <w:spacing w:before="240" w:after="60"/>
      <w:outlineLvl w:val="5"/>
    </w:pPr>
    <w:rPr>
      <w:b/>
      <w:bCs/>
      <w:sz w:val="22"/>
      <w:szCs w:val="22"/>
    </w:rPr>
  </w:style>
  <w:style w:type="paragraph" w:styleId="Heading8">
    <w:name w:val="heading 8"/>
    <w:basedOn w:val="Normal"/>
    <w:next w:val="Normal"/>
    <w:link w:val="Heading8Char"/>
    <w:qFormat/>
    <w:rsid w:val="00246BE2"/>
    <w:pPr>
      <w:spacing w:before="240" w:after="60"/>
      <w:outlineLvl w:val="7"/>
    </w:pPr>
    <w:rPr>
      <w:rFonts w:ascii="Calibri" w:hAnsi="Calibri"/>
      <w:i/>
      <w:iCs/>
    </w:rPr>
  </w:style>
  <w:style w:type="paragraph" w:styleId="Heading9">
    <w:name w:val="heading 9"/>
    <w:basedOn w:val="Normal"/>
    <w:next w:val="Normal"/>
    <w:link w:val="Heading9Char"/>
    <w:qFormat/>
    <w:rsid w:val="00246BE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pPr>
      <w:tabs>
        <w:tab w:val="center" w:pos="4819"/>
        <w:tab w:val="right" w:pos="9638"/>
      </w:tabs>
    </w:pPr>
  </w:style>
  <w:style w:type="paragraph" w:styleId="Footer">
    <w:name w:val="footer"/>
    <w:basedOn w:val="Normal"/>
    <w:link w:val="FooterChar"/>
    <w:uiPriority w:val="99"/>
    <w:qFormat/>
    <w:pPr>
      <w:tabs>
        <w:tab w:val="center" w:pos="4819"/>
        <w:tab w:val="right" w:pos="9638"/>
      </w:tabs>
    </w:pPr>
  </w:style>
  <w:style w:type="paragraph" w:styleId="BodyTextIndent">
    <w:name w:val="Body Text Indent"/>
    <w:basedOn w:val="Normal"/>
    <w:link w:val="BodyTextIndentChar"/>
    <w:pPr>
      <w:ind w:firstLine="1224"/>
    </w:pPr>
  </w:style>
  <w:style w:type="paragraph" w:styleId="BodyTextIndent2">
    <w:name w:val="Body Text Indent 2"/>
    <w:basedOn w:val="Normal"/>
    <w:link w:val="BodyTextIndent2Char"/>
    <w:pPr>
      <w:ind w:firstLine="984"/>
    </w:pPr>
  </w:style>
  <w:style w:type="paragraph" w:styleId="BodyTextIndent3">
    <w:name w:val="Body Text Indent 3"/>
    <w:basedOn w:val="Normal"/>
    <w:link w:val="BodyTextIndent3Char"/>
    <w:pPr>
      <w:ind w:firstLine="1008"/>
    </w:pPr>
  </w:style>
  <w:style w:type="paragraph" w:styleId="BodyText">
    <w:name w:val="Body Text"/>
    <w:basedOn w:val="Normal"/>
    <w:link w:val="BodyTextChar"/>
    <w:qFormat/>
    <w:rsid w:val="004700DA"/>
    <w:pPr>
      <w:spacing w:after="120"/>
    </w:pPr>
  </w:style>
  <w:style w:type="paragraph" w:styleId="BalloonText">
    <w:name w:val="Balloon Text"/>
    <w:basedOn w:val="Normal"/>
    <w:link w:val="BalloonTextChar"/>
    <w:uiPriority w:val="99"/>
    <w:qFormat/>
    <w:rsid w:val="009C5EF5"/>
    <w:rPr>
      <w:rFonts w:ascii="Tahoma" w:hAnsi="Tahoma" w:cs="Tahoma"/>
      <w:sz w:val="16"/>
      <w:szCs w:val="16"/>
    </w:rPr>
  </w:style>
  <w:style w:type="character" w:customStyle="1" w:styleId="BalloonTextChar">
    <w:name w:val="Balloon Text Char"/>
    <w:basedOn w:val="DefaultParagraphFont"/>
    <w:link w:val="BalloonText"/>
    <w:uiPriority w:val="99"/>
    <w:rsid w:val="009C5EF5"/>
    <w:rPr>
      <w:rFonts w:ascii="Tahoma" w:hAnsi="Tahoma" w:cs="Tahoma"/>
      <w:sz w:val="16"/>
      <w:szCs w:val="16"/>
    </w:rPr>
  </w:style>
  <w:style w:type="character" w:styleId="CommentReference">
    <w:name w:val="annotation reference"/>
    <w:basedOn w:val="DefaultParagraphFont"/>
    <w:uiPriority w:val="99"/>
    <w:rsid w:val="00F71116"/>
    <w:rPr>
      <w:sz w:val="16"/>
      <w:szCs w:val="16"/>
    </w:rPr>
  </w:style>
  <w:style w:type="paragraph" w:styleId="CommentText">
    <w:name w:val="annotation text"/>
    <w:basedOn w:val="Normal"/>
    <w:link w:val="CommentTextChar"/>
    <w:uiPriority w:val="99"/>
    <w:qFormat/>
    <w:rsid w:val="00F71116"/>
    <w:rPr>
      <w:sz w:val="20"/>
      <w:szCs w:val="20"/>
    </w:rPr>
  </w:style>
  <w:style w:type="character" w:customStyle="1" w:styleId="CommentTextChar">
    <w:name w:val="Comment Text Char"/>
    <w:basedOn w:val="DefaultParagraphFont"/>
    <w:link w:val="CommentText"/>
    <w:uiPriority w:val="99"/>
    <w:rsid w:val="00F71116"/>
  </w:style>
  <w:style w:type="paragraph" w:styleId="CommentSubject">
    <w:name w:val="annotation subject"/>
    <w:basedOn w:val="CommentText"/>
    <w:next w:val="CommentText"/>
    <w:link w:val="CommentSubjectChar"/>
    <w:uiPriority w:val="99"/>
    <w:qFormat/>
    <w:rsid w:val="00F71116"/>
    <w:rPr>
      <w:b/>
      <w:bCs/>
    </w:rPr>
  </w:style>
  <w:style w:type="character" w:customStyle="1" w:styleId="CommentSubjectChar">
    <w:name w:val="Comment Subject Char"/>
    <w:basedOn w:val="CommentTextChar"/>
    <w:link w:val="CommentSubject"/>
    <w:uiPriority w:val="99"/>
    <w:rsid w:val="00F71116"/>
    <w:rPr>
      <w:b/>
      <w:bCs/>
    </w:rPr>
  </w:style>
  <w:style w:type="table" w:styleId="TableGrid">
    <w:name w:val="Table Grid"/>
    <w:basedOn w:val="TableNormal"/>
    <w:uiPriority w:val="39"/>
    <w:rsid w:val="00F65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954DE"/>
    <w:pPr>
      <w:ind w:left="720"/>
      <w:contextualSpacing/>
    </w:pPr>
  </w:style>
  <w:style w:type="character" w:styleId="Strong">
    <w:name w:val="Strong"/>
    <w:basedOn w:val="DefaultParagraphFont"/>
    <w:uiPriority w:val="22"/>
    <w:qFormat/>
    <w:rsid w:val="00C82D7A"/>
    <w:rPr>
      <w:b/>
      <w:bCs/>
    </w:rPr>
  </w:style>
  <w:style w:type="character" w:styleId="Hyperlink">
    <w:name w:val="Hyperlink"/>
    <w:basedOn w:val="DefaultParagraphFont"/>
    <w:uiPriority w:val="99"/>
    <w:rsid w:val="00B31145"/>
    <w:rPr>
      <w:color w:val="0000FF" w:themeColor="hyperlink"/>
      <w:u w:val="single"/>
    </w:rPr>
  </w:style>
  <w:style w:type="paragraph" w:styleId="NormalWeb">
    <w:name w:val="Normal (Web)"/>
    <w:basedOn w:val="Normal"/>
    <w:uiPriority w:val="99"/>
    <w:unhideWhenUsed/>
    <w:rsid w:val="00E97A60"/>
    <w:pPr>
      <w:spacing w:before="100" w:beforeAutospacing="1" w:after="100" w:afterAutospacing="1"/>
    </w:pPr>
  </w:style>
  <w:style w:type="character" w:customStyle="1" w:styleId="HeaderChar">
    <w:name w:val="Header Char"/>
    <w:basedOn w:val="DefaultParagraphFont"/>
    <w:link w:val="Header"/>
    <w:uiPriority w:val="99"/>
    <w:rsid w:val="00393D1D"/>
    <w:rPr>
      <w:sz w:val="24"/>
      <w:szCs w:val="24"/>
    </w:rPr>
  </w:style>
  <w:style w:type="character" w:customStyle="1" w:styleId="FooterChar">
    <w:name w:val="Footer Char"/>
    <w:basedOn w:val="DefaultParagraphFont"/>
    <w:link w:val="Footer"/>
    <w:uiPriority w:val="99"/>
    <w:rsid w:val="00393D1D"/>
    <w:rPr>
      <w:sz w:val="24"/>
      <w:szCs w:val="24"/>
    </w:rPr>
  </w:style>
  <w:style w:type="character" w:customStyle="1" w:styleId="BodyTextChar">
    <w:name w:val="Body Text Char"/>
    <w:basedOn w:val="DefaultParagraphFont"/>
    <w:link w:val="BodyText"/>
    <w:rsid w:val="00393D1D"/>
    <w:rPr>
      <w:sz w:val="24"/>
      <w:szCs w:val="24"/>
    </w:rPr>
  </w:style>
  <w:style w:type="character" w:styleId="PageNumber">
    <w:name w:val="page number"/>
    <w:basedOn w:val="DefaultParagraphFont"/>
    <w:rsid w:val="00393D1D"/>
  </w:style>
  <w:style w:type="character" w:customStyle="1" w:styleId="Heading2Char">
    <w:name w:val="Heading 2 Char"/>
    <w:basedOn w:val="DefaultParagraphFont"/>
    <w:link w:val="Heading2"/>
    <w:uiPriority w:val="9"/>
    <w:rsid w:val="00D85953"/>
    <w:rPr>
      <w:rFonts w:ascii="Arial" w:hAnsi="Arial" w:cs="Arial"/>
      <w:b/>
      <w:bCs/>
      <w:i/>
      <w:iCs/>
      <w:sz w:val="28"/>
      <w:szCs w:val="28"/>
      <w:lang w:val="en-US" w:eastAsia="en-US"/>
    </w:rPr>
  </w:style>
  <w:style w:type="paragraph" w:customStyle="1" w:styleId="SLONormal">
    <w:name w:val="SLO Normal"/>
    <w:link w:val="SLONormalChar"/>
    <w:rsid w:val="00D85953"/>
    <w:pPr>
      <w:overflowPunct w:val="0"/>
      <w:autoSpaceDE w:val="0"/>
      <w:autoSpaceDN w:val="0"/>
      <w:adjustRightInd w:val="0"/>
      <w:spacing w:before="120" w:after="120"/>
      <w:jc w:val="both"/>
      <w:textAlignment w:val="baseline"/>
    </w:pPr>
    <w:rPr>
      <w:rFonts w:ascii="Garamond" w:hAnsi="Garamond"/>
      <w:sz w:val="24"/>
      <w:lang w:eastAsia="en-US"/>
    </w:rPr>
  </w:style>
  <w:style w:type="character" w:customStyle="1" w:styleId="SLONormalChar">
    <w:name w:val="SLO Normal Char"/>
    <w:link w:val="SLONormal"/>
    <w:rsid w:val="00D85953"/>
    <w:rPr>
      <w:rFonts w:ascii="Garamond" w:hAnsi="Garamond"/>
      <w:sz w:val="24"/>
      <w:lang w:eastAsia="en-US"/>
    </w:rPr>
  </w:style>
  <w:style w:type="paragraph" w:customStyle="1" w:styleId="SLONormalnospace">
    <w:name w:val="SLO Normal (nospace)"/>
    <w:basedOn w:val="SLONormal"/>
    <w:rsid w:val="00D85953"/>
    <w:pPr>
      <w:spacing w:before="0" w:after="0"/>
    </w:pPr>
  </w:style>
  <w:style w:type="character" w:customStyle="1" w:styleId="FontStyle23">
    <w:name w:val="Font Style23"/>
    <w:rsid w:val="00D85953"/>
    <w:rPr>
      <w:rFonts w:ascii="Times New Roman" w:hAnsi="Times New Roman" w:cs="Times New Roman"/>
      <w:sz w:val="24"/>
      <w:szCs w:val="24"/>
    </w:rPr>
  </w:style>
  <w:style w:type="character" w:customStyle="1" w:styleId="Heading4Char">
    <w:name w:val="Heading 4 Char"/>
    <w:basedOn w:val="DefaultParagraphFont"/>
    <w:link w:val="Heading4"/>
    <w:rsid w:val="00246BE2"/>
    <w:rPr>
      <w:rFonts w:ascii="Calibri" w:hAnsi="Calibri"/>
      <w:b/>
      <w:bCs/>
      <w:sz w:val="28"/>
      <w:szCs w:val="28"/>
    </w:rPr>
  </w:style>
  <w:style w:type="character" w:customStyle="1" w:styleId="Heading6Char">
    <w:name w:val="Heading 6 Char"/>
    <w:basedOn w:val="DefaultParagraphFont"/>
    <w:link w:val="Heading6"/>
    <w:rsid w:val="00246BE2"/>
    <w:rPr>
      <w:b/>
      <w:bCs/>
      <w:sz w:val="22"/>
      <w:szCs w:val="22"/>
    </w:rPr>
  </w:style>
  <w:style w:type="character" w:customStyle="1" w:styleId="Heading8Char">
    <w:name w:val="Heading 8 Char"/>
    <w:basedOn w:val="DefaultParagraphFont"/>
    <w:link w:val="Heading8"/>
    <w:rsid w:val="00246BE2"/>
    <w:rPr>
      <w:rFonts w:ascii="Calibri" w:hAnsi="Calibri"/>
      <w:i/>
      <w:iCs/>
      <w:sz w:val="24"/>
      <w:szCs w:val="24"/>
    </w:rPr>
  </w:style>
  <w:style w:type="character" w:customStyle="1" w:styleId="Heading9Char">
    <w:name w:val="Heading 9 Char"/>
    <w:basedOn w:val="DefaultParagraphFont"/>
    <w:link w:val="Heading9"/>
    <w:rsid w:val="00246BE2"/>
    <w:rPr>
      <w:rFonts w:ascii="Cambria" w:hAnsi="Cambria"/>
      <w:sz w:val="22"/>
      <w:szCs w:val="22"/>
    </w:rPr>
  </w:style>
  <w:style w:type="paragraph" w:styleId="FootnoteText">
    <w:name w:val="footnote text"/>
    <w:basedOn w:val="Normal"/>
    <w:link w:val="FootnoteTextChar"/>
    <w:uiPriority w:val="99"/>
    <w:rsid w:val="00246BE2"/>
    <w:rPr>
      <w:sz w:val="20"/>
      <w:szCs w:val="20"/>
    </w:rPr>
  </w:style>
  <w:style w:type="character" w:customStyle="1" w:styleId="FootnoteTextChar">
    <w:name w:val="Footnote Text Char"/>
    <w:basedOn w:val="DefaultParagraphFont"/>
    <w:link w:val="FootnoteText"/>
    <w:uiPriority w:val="99"/>
    <w:rsid w:val="00246BE2"/>
  </w:style>
  <w:style w:type="character" w:styleId="FootnoteReference">
    <w:name w:val="footnote reference"/>
    <w:basedOn w:val="DefaultParagraphFont"/>
    <w:uiPriority w:val="99"/>
    <w:rsid w:val="00246BE2"/>
    <w:rPr>
      <w:vertAlign w:val="superscript"/>
    </w:rPr>
  </w:style>
  <w:style w:type="character" w:customStyle="1" w:styleId="BodyTextIndent3Char">
    <w:name w:val="Body Text Indent 3 Char"/>
    <w:basedOn w:val="DefaultParagraphFont"/>
    <w:link w:val="BodyTextIndent3"/>
    <w:rsid w:val="007C25FF"/>
    <w:rPr>
      <w:sz w:val="24"/>
      <w:szCs w:val="24"/>
    </w:rPr>
  </w:style>
  <w:style w:type="paragraph" w:customStyle="1" w:styleId="tajtip">
    <w:name w:val="tajtip"/>
    <w:basedOn w:val="Normal"/>
    <w:qFormat/>
    <w:rsid w:val="000728F9"/>
    <w:pPr>
      <w:spacing w:before="100" w:beforeAutospacing="1" w:after="100" w:afterAutospacing="1"/>
    </w:pPr>
  </w:style>
  <w:style w:type="paragraph" w:styleId="Title">
    <w:name w:val="Title"/>
    <w:basedOn w:val="Normal"/>
    <w:next w:val="Normal"/>
    <w:link w:val="TitleChar"/>
    <w:qFormat/>
    <w:rsid w:val="000728F9"/>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rsid w:val="000728F9"/>
    <w:rPr>
      <w:rFonts w:asciiTheme="majorHAnsi" w:eastAsiaTheme="majorEastAsia" w:hAnsiTheme="majorHAnsi" w:cstheme="majorBidi"/>
      <w:spacing w:val="-10"/>
      <w:kern w:val="28"/>
      <w:sz w:val="56"/>
      <w:szCs w:val="56"/>
      <w:lang w:eastAsia="en-US"/>
    </w:rPr>
  </w:style>
  <w:style w:type="paragraph" w:styleId="Revision">
    <w:name w:val="Revision"/>
    <w:hidden/>
    <w:uiPriority w:val="99"/>
    <w:semiHidden/>
    <w:rsid w:val="001A0F9D"/>
    <w:rPr>
      <w:sz w:val="24"/>
      <w:szCs w:val="24"/>
    </w:rPr>
  </w:style>
  <w:style w:type="character" w:customStyle="1" w:styleId="BodyTextIndentChar">
    <w:name w:val="Body Text Indent Char"/>
    <w:basedOn w:val="DefaultParagraphFont"/>
    <w:link w:val="BodyTextIndent"/>
    <w:rsid w:val="00154FF1"/>
    <w:rPr>
      <w:sz w:val="24"/>
      <w:szCs w:val="24"/>
    </w:rPr>
  </w:style>
  <w:style w:type="character" w:customStyle="1" w:styleId="BodyTextIndent2Char">
    <w:name w:val="Body Text Indent 2 Char"/>
    <w:basedOn w:val="DefaultParagraphFont"/>
    <w:link w:val="BodyTextIndent2"/>
    <w:rsid w:val="00154FF1"/>
    <w:rPr>
      <w:sz w:val="24"/>
      <w:szCs w:val="24"/>
    </w:rPr>
  </w:style>
  <w:style w:type="character" w:customStyle="1" w:styleId="ListParagraphChar">
    <w:name w:val="List Paragraph Char"/>
    <w:basedOn w:val="DefaultParagraphFont"/>
    <w:link w:val="ListParagraph"/>
    <w:uiPriority w:val="34"/>
    <w:locked/>
    <w:rsid w:val="007B46E2"/>
    <w:rPr>
      <w:sz w:val="24"/>
      <w:szCs w:val="24"/>
    </w:rPr>
  </w:style>
  <w:style w:type="character" w:customStyle="1" w:styleId="Heading1Char">
    <w:name w:val="Heading 1 Char"/>
    <w:basedOn w:val="DefaultParagraphFont"/>
    <w:link w:val="Heading1"/>
    <w:rsid w:val="000E6C3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rsid w:val="000E6C38"/>
    <w:rPr>
      <w:b/>
      <w:sz w:val="24"/>
      <w:lang w:eastAsia="zh-CN"/>
    </w:rPr>
  </w:style>
  <w:style w:type="paragraph" w:customStyle="1" w:styleId="CommentText1">
    <w:name w:val="Comment Text1"/>
    <w:basedOn w:val="Normal"/>
    <w:qFormat/>
    <w:rsid w:val="000E6C38"/>
    <w:pPr>
      <w:suppressAutoHyphens/>
    </w:pPr>
    <w:rPr>
      <w:sz w:val="20"/>
      <w:szCs w:val="20"/>
      <w:lang w:val="en-GB" w:eastAsia="zh-CN"/>
    </w:rPr>
  </w:style>
  <w:style w:type="paragraph" w:customStyle="1" w:styleId="CommentSubject1">
    <w:name w:val="Comment Subject1"/>
    <w:basedOn w:val="CommentText1"/>
    <w:next w:val="CommentText1"/>
    <w:qFormat/>
    <w:rsid w:val="000E6C38"/>
    <w:rPr>
      <w:b/>
      <w:bCs/>
    </w:rPr>
  </w:style>
  <w:style w:type="paragraph" w:customStyle="1" w:styleId="Revision1">
    <w:name w:val="Revision1"/>
    <w:qFormat/>
    <w:rsid w:val="000E6C38"/>
    <w:rPr>
      <w:lang w:val="en-GB" w:eastAsia="zh-CN"/>
    </w:rPr>
  </w:style>
  <w:style w:type="character" w:customStyle="1" w:styleId="CommentReference1">
    <w:name w:val="Comment Reference1"/>
    <w:rsid w:val="000E6C38"/>
    <w:rPr>
      <w:rFonts w:ascii="Calibri" w:eastAsia="Calibri" w:hAnsi="Calibri"/>
      <w:sz w:val="16"/>
      <w:szCs w:val="16"/>
      <w:lang w:val="lt-LT"/>
    </w:rPr>
  </w:style>
  <w:style w:type="character" w:customStyle="1" w:styleId="apple-converted-space">
    <w:name w:val="apple-converted-space"/>
    <w:rsid w:val="000E6C38"/>
    <w:rPr>
      <w:rFonts w:ascii="Calibri" w:eastAsia="Calibri" w:hAnsi="Calibri"/>
      <w:sz w:val="22"/>
      <w:szCs w:val="22"/>
      <w:lang w:val="lt-LT"/>
    </w:rPr>
  </w:style>
  <w:style w:type="paragraph" w:customStyle="1" w:styleId="Tabletext">
    <w:name w:val="Tabletext"/>
    <w:basedOn w:val="Normal"/>
    <w:rsid w:val="000E6C38"/>
    <w:pPr>
      <w:keepLines/>
      <w:spacing w:after="120"/>
      <w:jc w:val="both"/>
    </w:pPr>
    <w:rPr>
      <w:rFonts w:ascii="Danske Text" w:hAnsi="Danske Text"/>
      <w:sz w:val="20"/>
      <w:szCs w:val="20"/>
      <w:lang w:eastAsia="en-US"/>
    </w:rPr>
  </w:style>
  <w:style w:type="paragraph" w:customStyle="1" w:styleId="StyleTitleTimesNewRoman16ptBefore6ptAfter12pt">
    <w:name w:val="Style Title + Times New Roman 16 pt Before:  6 pt After:  12 pt"/>
    <w:basedOn w:val="Title"/>
    <w:autoRedefine/>
    <w:rsid w:val="000E6C38"/>
    <w:pPr>
      <w:spacing w:before="120" w:after="240"/>
      <w:contextualSpacing w:val="0"/>
      <w:jc w:val="center"/>
    </w:pPr>
    <w:rPr>
      <w:rFonts w:ascii="Danske Text" w:eastAsia="Times New Roman" w:hAnsi="Danske Text" w:cs="Times New Roman"/>
      <w:b/>
      <w:bCs/>
      <w:spacing w:val="0"/>
      <w:kern w:val="0"/>
      <w:sz w:val="32"/>
      <w:szCs w:val="20"/>
    </w:rPr>
  </w:style>
  <w:style w:type="paragraph" w:styleId="TOCHeading">
    <w:name w:val="TOC Heading"/>
    <w:basedOn w:val="Heading1"/>
    <w:next w:val="Normal"/>
    <w:uiPriority w:val="39"/>
    <w:unhideWhenUsed/>
    <w:qFormat/>
    <w:rsid w:val="000E6C38"/>
    <w:pPr>
      <w:spacing w:line="259" w:lineRule="auto"/>
      <w:outlineLvl w:val="9"/>
    </w:pPr>
    <w:rPr>
      <w:lang w:val="en-US" w:eastAsia="en-US"/>
    </w:rPr>
  </w:style>
  <w:style w:type="paragraph" w:styleId="TOC3">
    <w:name w:val="toc 3"/>
    <w:basedOn w:val="Normal"/>
    <w:next w:val="Normal"/>
    <w:autoRedefine/>
    <w:uiPriority w:val="39"/>
    <w:unhideWhenUsed/>
    <w:rsid w:val="000E6C38"/>
    <w:pPr>
      <w:tabs>
        <w:tab w:val="right" w:leader="dot" w:pos="9628"/>
      </w:tabs>
      <w:suppressAutoHyphens/>
      <w:spacing w:after="100"/>
      <w:ind w:left="210"/>
    </w:pPr>
    <w:rPr>
      <w:sz w:val="20"/>
      <w:szCs w:val="20"/>
      <w:lang w:val="en-GB" w:eastAsia="zh-CN"/>
    </w:rPr>
  </w:style>
  <w:style w:type="paragraph" w:styleId="TOC2">
    <w:name w:val="toc 2"/>
    <w:basedOn w:val="Normal"/>
    <w:next w:val="Normal"/>
    <w:autoRedefine/>
    <w:uiPriority w:val="39"/>
    <w:unhideWhenUsed/>
    <w:rsid w:val="000E6C38"/>
    <w:pPr>
      <w:suppressAutoHyphens/>
      <w:spacing w:after="100"/>
      <w:ind w:left="200"/>
    </w:pPr>
    <w:rPr>
      <w:sz w:val="20"/>
      <w:szCs w:val="20"/>
      <w:lang w:val="en-GB" w:eastAsia="zh-CN"/>
    </w:rPr>
  </w:style>
  <w:style w:type="character" w:styleId="FollowedHyperlink">
    <w:name w:val="FollowedHyperlink"/>
    <w:basedOn w:val="DefaultParagraphFont"/>
    <w:uiPriority w:val="99"/>
    <w:semiHidden/>
    <w:unhideWhenUsed/>
    <w:rsid w:val="000E6C38"/>
    <w:rPr>
      <w:color w:val="800080" w:themeColor="followedHyperlink"/>
      <w:u w:val="single"/>
    </w:rPr>
  </w:style>
  <w:style w:type="character" w:customStyle="1" w:styleId="bold">
    <w:name w:val="bold"/>
    <w:basedOn w:val="DefaultParagraphFont"/>
    <w:rsid w:val="000E6C38"/>
  </w:style>
  <w:style w:type="character" w:styleId="PlaceholderText">
    <w:name w:val="Placeholder Text"/>
    <w:basedOn w:val="DefaultParagraphFont"/>
    <w:uiPriority w:val="99"/>
    <w:unhideWhenUsed/>
    <w:rsid w:val="000E6C38"/>
    <w:rPr>
      <w:color w:val="808080"/>
    </w:rPr>
  </w:style>
  <w:style w:type="paragraph" w:styleId="TOC1">
    <w:name w:val="toc 1"/>
    <w:basedOn w:val="Normal"/>
    <w:next w:val="Normal"/>
    <w:autoRedefine/>
    <w:uiPriority w:val="39"/>
    <w:unhideWhenUsed/>
    <w:rsid w:val="000E6C38"/>
    <w:pPr>
      <w:suppressAutoHyphens/>
      <w:spacing w:after="100"/>
    </w:pPr>
    <w:rPr>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16119">
      <w:bodyDiv w:val="1"/>
      <w:marLeft w:val="0"/>
      <w:marRight w:val="0"/>
      <w:marTop w:val="0"/>
      <w:marBottom w:val="0"/>
      <w:divBdr>
        <w:top w:val="none" w:sz="0" w:space="0" w:color="auto"/>
        <w:left w:val="none" w:sz="0" w:space="0" w:color="auto"/>
        <w:bottom w:val="none" w:sz="0" w:space="0" w:color="auto"/>
        <w:right w:val="none" w:sz="0" w:space="0" w:color="auto"/>
      </w:divBdr>
    </w:div>
    <w:div w:id="179051754">
      <w:bodyDiv w:val="1"/>
      <w:marLeft w:val="0"/>
      <w:marRight w:val="0"/>
      <w:marTop w:val="0"/>
      <w:marBottom w:val="0"/>
      <w:divBdr>
        <w:top w:val="none" w:sz="0" w:space="0" w:color="auto"/>
        <w:left w:val="none" w:sz="0" w:space="0" w:color="auto"/>
        <w:bottom w:val="none" w:sz="0" w:space="0" w:color="auto"/>
        <w:right w:val="none" w:sz="0" w:space="0" w:color="auto"/>
      </w:divBdr>
    </w:div>
    <w:div w:id="320081680">
      <w:bodyDiv w:val="1"/>
      <w:marLeft w:val="0"/>
      <w:marRight w:val="0"/>
      <w:marTop w:val="0"/>
      <w:marBottom w:val="0"/>
      <w:divBdr>
        <w:top w:val="none" w:sz="0" w:space="0" w:color="auto"/>
        <w:left w:val="none" w:sz="0" w:space="0" w:color="auto"/>
        <w:bottom w:val="none" w:sz="0" w:space="0" w:color="auto"/>
        <w:right w:val="none" w:sz="0" w:space="0" w:color="auto"/>
      </w:divBdr>
    </w:div>
    <w:div w:id="693772874">
      <w:bodyDiv w:val="1"/>
      <w:marLeft w:val="0"/>
      <w:marRight w:val="0"/>
      <w:marTop w:val="0"/>
      <w:marBottom w:val="0"/>
      <w:divBdr>
        <w:top w:val="none" w:sz="0" w:space="0" w:color="auto"/>
        <w:left w:val="none" w:sz="0" w:space="0" w:color="auto"/>
        <w:bottom w:val="none" w:sz="0" w:space="0" w:color="auto"/>
        <w:right w:val="none" w:sz="0" w:space="0" w:color="auto"/>
      </w:divBdr>
    </w:div>
    <w:div w:id="710769443">
      <w:bodyDiv w:val="1"/>
      <w:marLeft w:val="0"/>
      <w:marRight w:val="0"/>
      <w:marTop w:val="0"/>
      <w:marBottom w:val="0"/>
      <w:divBdr>
        <w:top w:val="none" w:sz="0" w:space="0" w:color="auto"/>
        <w:left w:val="none" w:sz="0" w:space="0" w:color="auto"/>
        <w:bottom w:val="none" w:sz="0" w:space="0" w:color="auto"/>
        <w:right w:val="none" w:sz="0" w:space="0" w:color="auto"/>
      </w:divBdr>
    </w:div>
    <w:div w:id="1094741320">
      <w:bodyDiv w:val="1"/>
      <w:marLeft w:val="0"/>
      <w:marRight w:val="0"/>
      <w:marTop w:val="0"/>
      <w:marBottom w:val="0"/>
      <w:divBdr>
        <w:top w:val="none" w:sz="0" w:space="0" w:color="auto"/>
        <w:left w:val="none" w:sz="0" w:space="0" w:color="auto"/>
        <w:bottom w:val="none" w:sz="0" w:space="0" w:color="auto"/>
        <w:right w:val="none" w:sz="0" w:space="0" w:color="auto"/>
      </w:divBdr>
    </w:div>
    <w:div w:id="1229339574">
      <w:bodyDiv w:val="1"/>
      <w:marLeft w:val="0"/>
      <w:marRight w:val="0"/>
      <w:marTop w:val="0"/>
      <w:marBottom w:val="0"/>
      <w:divBdr>
        <w:top w:val="none" w:sz="0" w:space="0" w:color="auto"/>
        <w:left w:val="none" w:sz="0" w:space="0" w:color="auto"/>
        <w:bottom w:val="none" w:sz="0" w:space="0" w:color="auto"/>
        <w:right w:val="none" w:sz="0" w:space="0" w:color="auto"/>
      </w:divBdr>
    </w:div>
    <w:div w:id="1242907738">
      <w:bodyDiv w:val="1"/>
      <w:marLeft w:val="0"/>
      <w:marRight w:val="0"/>
      <w:marTop w:val="0"/>
      <w:marBottom w:val="0"/>
      <w:divBdr>
        <w:top w:val="none" w:sz="0" w:space="0" w:color="auto"/>
        <w:left w:val="none" w:sz="0" w:space="0" w:color="auto"/>
        <w:bottom w:val="none" w:sz="0" w:space="0" w:color="auto"/>
        <w:right w:val="none" w:sz="0" w:space="0" w:color="auto"/>
      </w:divBdr>
    </w:div>
    <w:div w:id="1369649224">
      <w:bodyDiv w:val="1"/>
      <w:marLeft w:val="0"/>
      <w:marRight w:val="0"/>
      <w:marTop w:val="0"/>
      <w:marBottom w:val="0"/>
      <w:divBdr>
        <w:top w:val="none" w:sz="0" w:space="0" w:color="auto"/>
        <w:left w:val="none" w:sz="0" w:space="0" w:color="auto"/>
        <w:bottom w:val="none" w:sz="0" w:space="0" w:color="auto"/>
        <w:right w:val="none" w:sz="0" w:space="0" w:color="auto"/>
      </w:divBdr>
    </w:div>
    <w:div w:id="1474106379">
      <w:bodyDiv w:val="1"/>
      <w:marLeft w:val="0"/>
      <w:marRight w:val="0"/>
      <w:marTop w:val="0"/>
      <w:marBottom w:val="0"/>
      <w:divBdr>
        <w:top w:val="none" w:sz="0" w:space="0" w:color="auto"/>
        <w:left w:val="none" w:sz="0" w:space="0" w:color="auto"/>
        <w:bottom w:val="none" w:sz="0" w:space="0" w:color="auto"/>
        <w:right w:val="none" w:sz="0" w:space="0" w:color="auto"/>
      </w:divBdr>
    </w:div>
    <w:div w:id="1806122714">
      <w:bodyDiv w:val="1"/>
      <w:marLeft w:val="0"/>
      <w:marRight w:val="0"/>
      <w:marTop w:val="0"/>
      <w:marBottom w:val="0"/>
      <w:divBdr>
        <w:top w:val="none" w:sz="0" w:space="0" w:color="auto"/>
        <w:left w:val="none" w:sz="0" w:space="0" w:color="auto"/>
        <w:bottom w:val="none" w:sz="0" w:space="0" w:color="auto"/>
        <w:right w:val="none" w:sz="0" w:space="0" w:color="auto"/>
      </w:divBdr>
    </w:div>
    <w:div w:id="1880975492">
      <w:bodyDiv w:val="1"/>
      <w:marLeft w:val="0"/>
      <w:marRight w:val="0"/>
      <w:marTop w:val="0"/>
      <w:marBottom w:val="0"/>
      <w:divBdr>
        <w:top w:val="none" w:sz="0" w:space="0" w:color="auto"/>
        <w:left w:val="none" w:sz="0" w:space="0" w:color="auto"/>
        <w:bottom w:val="none" w:sz="0" w:space="0" w:color="auto"/>
        <w:right w:val="none" w:sz="0" w:space="0" w:color="auto"/>
      </w:divBdr>
    </w:div>
    <w:div w:id="199171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rinamas dokumentas" ma:contentTypeID="0x01010049A221C367616A41BAADA428C9E561CB001BF489D5DAC2FB4094E2A26BF88361A7" ma:contentTypeVersion="90" ma:contentTypeDescription="Kurkite naują dokumentą." ma:contentTypeScope="" ma:versionID="e6d0520f91356e90cbba5c83ac359a32">
  <xsd:schema xmlns:xsd="http://www.w3.org/2001/XMLSchema" xmlns:xs="http://www.w3.org/2001/XMLSchema" xmlns:p="http://schemas.microsoft.com/office/2006/metadata/properties" xmlns:ns1="http://schemas.microsoft.com/sharepoint/v3" xmlns:ns2="55232e86-7322-4681-ad47-44aca9034582" xmlns:ns3="a7422f9d-e033-4bac-b4ab-54fb5568eeb2" targetNamespace="http://schemas.microsoft.com/office/2006/metadata/properties" ma:root="true" ma:fieldsID="0a4d2d7687478e39e6c3ad96f0248fac" ns1:_="" ns2:_="" ns3:_="">
    <xsd:import namespace="http://schemas.microsoft.com/sharepoint/v3"/>
    <xsd:import namespace="55232e86-7322-4681-ad47-44aca9034582"/>
    <xsd:import namespace="a7422f9d-e033-4bac-b4ab-54fb5568eeb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StandardFieldsConfig" minOccurs="0"/>
                <xsd:element ref="ns2:ddmDocSubjectFormula" minOccurs="0"/>
                <xsd:element ref="ns2:DocSubject" minOccurs="0"/>
                <xsd:element ref="ns2:WFCurrent" minOccurs="0"/>
                <xsd:element ref="ns2:DocDate" minOccurs="0"/>
                <xsd:element ref="ns2:OSWFMailFields" minOccurs="0"/>
                <xsd:element ref="ns3:ddmFieldA" minOccurs="0"/>
                <xsd:element ref="ns2:DocValidUntil" minOccurs="0"/>
                <xsd:element ref="ns2:DocValidFrom" minOccurs="0"/>
                <xsd:element ref="ns2:DocMeetDepartments" minOccurs="0"/>
                <xsd:element ref="ns2:DocType" minOccurs="0"/>
                <xsd:element ref="ns2:DocMeetGroups" minOccurs="0"/>
                <xsd:element ref="ns1:DocumentSetDescription" minOccurs="0"/>
                <xsd:element ref="ns2:DocMeetPersons" minOccurs="0"/>
                <xsd:element ref="ns2:DocStatus1"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WFParticRejected" minOccurs="0"/>
                <xsd:element ref="ns2:WFParticipants" minOccurs="0"/>
                <xsd:element ref="ns3:EtatoTipas" minOccurs="0"/>
                <xsd:element ref="ns2:CrossLinkIc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68"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32e86-7322-4681-ad47-44aca9034582"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Dokumento būsena" ma:default="Rengiamas" ma:description="" ma:internalName="DocRegStatus" ma:readOnly="false">
      <xsd:simpleType>
        <xsd:restriction base="dms:Choice">
          <xsd:enumeration value="Rengiamas"/>
          <xsd:enumeration value="Patvirtintas"/>
          <xsd:enumeration value="Užregistruotas"/>
        </xsd:restrict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list="6f465f16-0744-429d-959d-9da04a47172b" ma:internalName="DocOriginator" ma:showField="sync_Title" ma:web="55232e86-7322-4681-ad47-44aca9034582">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ternalName="DocOriginatorPosition" ma:readOnly="false">
      <xsd:simpleType>
        <xsd:restriction base="dms:Text"/>
      </xsd:simpleType>
    </xsd:element>
    <xsd:element name="DocOriginatorDep" ma:index="18" nillable="true" ma:displayName="Rengėjo padalinys" ma:description="" ma:internalName="DocOriginatorDep" ma:readOnly="false">
      <xsd:simpleType>
        <xsd:restriction base="dms:Text"/>
      </xsd:simpleType>
    </xsd:element>
    <xsd:element name="DocBinder" ma:index="19" nillable="true" ma:displayName="Byla" ma:description="" ma:list="8ba065db-130c-4285-bd68-884cb327ef1e" ma:internalName="DocBinder" ma:showField="sync_Title" ma:web="55232e86-7322-4681-ad47-44aca9034582">
      <xsd:simpleType>
        <xsd:restriction base="dms:Unknown"/>
      </xsd:simpleType>
    </xsd:element>
    <xsd:element name="DocRegister" ma:index="20" nillable="true" ma:displayName="Registras" ma:description="" ma:list="3b771c75-4996-487e-adaf-3a124077730a" ma:internalName="DocRegister" ma:showField="sync_Title" ma:web="55232e86-7322-4681-ad47-44aca9034582">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ocNotes" ma:index="27" nillable="true" ma:displayName="Pastabos" ma:description="" ma:internalName="DocNotes" ma:readOnly="false">
      <xsd:simpleType>
        <xsd:restriction base="dms:Note">
          <xsd:maxLength value="255"/>
        </xsd:restriction>
      </xsd:simpleType>
    </xsd:element>
    <xsd:element name="ddmField1" ma:index="28" nillable="true" ma:displayName="Laukas 1" ma:default="" ma:description="" ma:internalName="ddmField1" ma:readOnly="false">
      <xsd:simpleType>
        <xsd:restriction base="dms:Text"/>
      </xsd:simpleType>
    </xsd:element>
    <xsd:element name="ddmField2" ma:index="29" nillable="true" ma:displayName="Laukas 2" ma:default="" ma:description="" ma:internalName="ddmField2" ma:readOnly="false">
      <xsd:simpleType>
        <xsd:restriction base="dms:Text"/>
      </xsd:simpleType>
    </xsd:element>
    <xsd:element name="ddmField3" ma:index="30" nillable="true" ma:displayName="Laukas 3" ma:default="" ma:description="" ma:internalName="ddmField3" ma:readOnly="false">
      <xsd:simpleType>
        <xsd:restriction base="dms:Text"/>
      </xsd:simpleType>
    </xsd:element>
    <xsd:element name="ddmField4" ma:index="31" nillable="true" ma:displayName="Laukas 4" ma:default="" ma:description="" ma:internalName="ddmField4" ma:readOnly="false">
      <xsd:simpleType>
        <xsd:restriction base="dms:Text"/>
      </xsd:simpleType>
    </xsd:element>
    <xsd:element name="ddmField5" ma:index="32" nillable="true" ma:displayName="Laukas 5" ma:default="" ma:description="" ma:internalName="ddmField5" ma:readOnly="false">
      <xsd:simpleType>
        <xsd:restriction base="dms:Text"/>
      </xsd:simpleType>
    </xsd:element>
    <xsd:element name="ddmField6" ma:index="33" nillable="true" ma:displayName="Laukas 6" ma:default="" ma:description="" ma:internalName="ddmField6" ma:readOnly="false">
      <xsd:simpleType>
        <xsd:restriction base="dms:Text"/>
      </xsd:simpleType>
    </xsd:element>
    <xsd:element name="ddmField7" ma:index="34" nillable="true" ma:displayName="Laukas 7" ma:default="" ma:description="" ma:internalName="ddmField7" ma:readOnly="false">
      <xsd:simpleType>
        <xsd:restriction base="dms:Text"/>
      </xsd:simpleType>
    </xsd:element>
    <xsd:element name="ddmField8" ma:index="35" nillable="true" ma:displayName="Laukas 8" ma:default="" ma:description="" ma:internalName="ddmField8" ma:readOnly="false">
      <xsd:simpleType>
        <xsd:restriction base="dms:Text"/>
      </xsd:simpleType>
    </xsd:element>
    <xsd:element name="ddmField9" ma:index="36" nillable="true" ma:displayName="Laukas 9" ma:default="" ma:description="" ma:internalName="ddmField9" ma:readOnly="false">
      <xsd:simpleType>
        <xsd:restriction base="dms:Text"/>
      </xsd:simpleType>
    </xsd:element>
    <xsd:element name="ddmField10" ma:index="37" nillable="true" ma:displayName="Laukas 10" ma:default="" ma:description="" ma:internalName="ddmField10" ma:readOnly="false">
      <xsd:simpleType>
        <xsd:restriction base="dms:Text"/>
      </xsd:simpleType>
    </xsd:element>
    <xsd:element name="ddmField11" ma:index="38" nillable="true" ma:displayName="Laukas 11" ma:default="" ma:description="" ma:internalName="ddmField11" ma:readOnly="false">
      <xsd:simpleType>
        <xsd:restriction base="dms:Text"/>
      </xsd:simpleType>
    </xsd:element>
    <xsd:element name="ddmField12" ma:index="39" nillable="true" ma:displayName="Laukas 12" ma:default="" ma:description="" ma:internalName="ddmField12" ma:readOnly="false">
      <xsd:simpleType>
        <xsd:restriction base="dms:Text"/>
      </xsd:simpleType>
    </xsd:element>
    <xsd:element name="ddmField13" ma:index="40" nillable="true" ma:displayName="Laukas 13" ma:default="" ma:description="" ma:internalName="ddmField13" ma:readOnly="false">
      <xsd:simpleType>
        <xsd:restriction base="dms:Text"/>
      </xsd:simpleType>
    </xsd:element>
    <xsd:element name="ddmField14" ma:index="41" nillable="true" ma:displayName="Laukas 14" ma:default="" ma:description="" ma:internalName="ddmField14" ma:readOnly="false">
      <xsd:simpleType>
        <xsd:restriction base="dms:Text"/>
      </xsd:simpleType>
    </xsd:element>
    <xsd:element name="ddmField15" ma:index="42" nillable="true" ma:displayName="Laukas 15" ma:default="" ma:description="" ma:internalName="ddmField15" ma:readOnly="false">
      <xsd:simpleType>
        <xsd:restriction base="dms:Text"/>
      </xsd:simpleType>
    </xsd:element>
    <xsd:element name="ddmField16" ma:index="43" nillable="true" ma:displayName="Laukas 16" ma:default="" ma:description="" ma:internalName="ddmField16" ma:readOnly="false">
      <xsd:simpleType>
        <xsd:restriction base="dms:Text"/>
      </xsd:simpleType>
    </xsd:element>
    <xsd:element name="ddmField17" ma:index="44" nillable="true" ma:displayName="Laukas 17" ma:default="" ma:description="" ma:internalName="ddmField17" ma:readOnly="false">
      <xsd:simpleType>
        <xsd:restriction base="dms:Text"/>
      </xsd:simpleType>
    </xsd:element>
    <xsd:element name="ddmField18" ma:index="45" nillable="true" ma:displayName="Laukas 18" ma:default="" ma:description="" ma:internalName="ddmField18" ma:readOnly="false">
      <xsd:simpleType>
        <xsd:restriction base="dms:Text"/>
      </xsd:simpleType>
    </xsd:element>
    <xsd:element name="ddmField19" ma:index="46" nillable="true" ma:displayName="Laukas 19" ma:default="" ma:description="" ma:internalName="ddmField19" ma:readOnly="false">
      <xsd:simpleType>
        <xsd:restriction base="dms:Text"/>
      </xsd:simpleType>
    </xsd:element>
    <xsd:element name="ddmField20" ma:index="47" nillable="true" ma:displayName="Laukas 20" ma:default="" ma:description="" ma:internalName="ddmField20" ma:readOnly="false">
      <xsd:simpleType>
        <xsd:restriction base="dms:Text"/>
      </xsd:simpleType>
    </xsd:element>
    <xsd:element name="ddmField21" ma:index="48" nillable="true" ma:displayName="Laukas 21" ma:default="" ma:description="" ma:internalName="ddmField21" ma:readOnly="false">
      <xsd:simpleType>
        <xsd:restriction base="dms:Text"/>
      </xsd:simpleType>
    </xsd:element>
    <xsd:element name="ddmField22" ma:index="49" nillable="true" ma:displayName="Laukas 22" ma:default="" ma:description="" ma:internalName="ddmField22" ma:readOnly="false">
      <xsd:simpleType>
        <xsd:restriction base="dms:Text"/>
      </xsd:simpleType>
    </xsd:element>
    <xsd:element name="ddmField23" ma:index="50" nillable="true" ma:displayName="Laukas 23" ma:default="" ma:description="" ma:internalName="ddmField23" ma:readOnly="false">
      <xsd:simpleType>
        <xsd:restriction base="dms:Text"/>
      </xsd:simpleType>
    </xsd:element>
    <xsd:element name="ddmField24" ma:index="51" nillable="true" ma:displayName="Laukas 24" ma:default="" ma:description="" ma:internalName="ddmField24" ma:readOnly="false">
      <xsd:simpleType>
        <xsd:restriction base="dms:Text"/>
      </xsd:simpleType>
    </xsd:element>
    <xsd:element name="ddmField25" ma:index="52" nillable="true" ma:displayName="Laukas 25" ma:default="" ma:description="" ma:internalName="ddmField25" ma:readOnly="false">
      <xsd:simpleType>
        <xsd:restriction base="dms:Text"/>
      </xsd:simpleType>
    </xsd:element>
    <xsd:element name="ddmDocTypeID" ma:index="53" nillable="true" ma:displayName="Dokumento rūšies ID" ma:default="" ma:description="" ma:internalName="ddmDocTypeID" ma:readOnly="false">
      <xsd:simpleType>
        <xsd:restriction base="dms:Text"/>
      </xsd:simpleType>
    </xsd:element>
    <xsd:element name="ddmDocTypeName" ma:index="54" nillable="true" ma:displayName="Dokumento rūšis" ma:default="" ma:description="" ma:internalName="ddmDocTypeName" ma:readOnly="false">
      <xsd:simpleType>
        <xsd:restriction base="dms:Text"/>
      </xsd:simpleType>
    </xsd:element>
    <xsd:element name="ddmStandardFieldsConfig" ma:index="55" nillable="true" ma:displayName="Standartinių laukų konfigūracija" ma:default="" ma:description="" ma:internalName="ddmStandardFieldsConfig" ma:readOnly="false">
      <xsd:simpleType>
        <xsd:restriction base="dms:Note"/>
      </xsd:simpleType>
    </xsd:element>
    <xsd:element name="ddmDocSubjectFormula" ma:index="56" nillable="true" ma:displayName="Dokumento pavadinimo formulė" ma:default="" ma:description="" ma:internalName="ddmDocSubjectFormula" ma:readOnly="false">
      <xsd:simpleType>
        <xsd:restriction base="dms:Note"/>
      </xsd:simpleType>
    </xsd:element>
    <xsd:element name="DocSubject" ma:index="57" nillable="true" ma:displayName="Dokumento pavadinimas" ma:default="" ma:description="" ma:internalName="DocSubject" ma:readOnly="false">
      <xsd:simpleType>
        <xsd:restriction base="dms:Text"/>
      </xsd:simpleType>
    </xsd:element>
    <xsd:element name="WFCurrent" ma:index="58" nillable="true" ma:displayName="Yra pas" ma:description="" ma:internalName="WFCurren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59" nillable="true" ma:displayName="Dokumento data" ma:default="" ma:description="" ma:format="DateOnly" ma:internalName="DocDate" ma:readOnly="false">
      <xsd:simpleType>
        <xsd:restriction base="dms:DateTime"/>
      </xsd:simpleType>
    </xsd:element>
    <xsd:element name="OSWFMailFields" ma:index="60" nillable="true" ma:displayName="Konfigūracija (JSON)" ma:default="" ma:description="" ma:internalName="OSWFMailFields" ma:readOnly="false">
      <xsd:simpleType>
        <xsd:restriction base="dms:Note"/>
      </xsd:simpleType>
    </xsd:element>
    <xsd:element name="DocValidUntil" ma:index="63" nillable="true" ma:displayName="Galioja iki" ma:default="" ma:description="" ma:format="DateOnly" ma:internalName="DocValidUntil" ma:readOnly="false">
      <xsd:simpleType>
        <xsd:restriction base="dms:DateTime"/>
      </xsd:simpleType>
    </xsd:element>
    <xsd:element name="DocValidFrom" ma:index="64" nillable="true" ma:displayName="Galioja nuo" ma:default="" ma:description="" ma:format="DateOnly" ma:internalName="DocValidFrom" ma:readOnly="false">
      <xsd:simpleType>
        <xsd:restriction base="dms:DateTime"/>
      </xsd:simpleType>
    </xsd:element>
    <xsd:element name="DocMeetDepartments" ma:index="65" nillable="true" ma:displayName="Susipažinimui (padaliniai)" ma:description="" ma:list="fc0db186-0f13-4a8e-95ad-49ff2f51736a" ma:internalName="DocMeetDepartments" ma:showField="sync_Title" ma:web="55232e86-7322-4681-ad47-44aca9034582">
      <xsd:simpleType>
        <xsd:restriction base="dms:Unknown"/>
      </xsd:simpleType>
    </xsd:element>
    <xsd:element name="DocType" ma:index="66" nillable="true" ma:displayName="Rūšis" ma:description="" ma:format="Dropdown" ma:internalName="DocType">
      <xsd:simpleType>
        <xsd:restriction base="dms:Choice">
          <xsd:enumeration value="Įsakymas"/>
          <xsd:enumeration value="Nutarimas"/>
          <xsd:enumeration value="Potvarkis"/>
          <xsd:enumeration value="Aktas"/>
          <xsd:enumeration value="Įgaliojimas"/>
        </xsd:restriction>
      </xsd:simpleType>
    </xsd:element>
    <xsd:element name="DocMeetGroups" ma:index="67" nillable="true" ma:displayName="Susipažinimui (grupės)" ma:description="" ma:list="0e28fada-89a7-41ee-9922-dba7550b0cff" ma:internalName="DocMeetGroups" ma:showField="sync_Title" ma:web="55232e86-7322-4681-ad47-44aca9034582">
      <xsd:simpleType>
        <xsd:restriction base="dms:Unknown"/>
      </xsd:simpleType>
    </xsd:element>
    <xsd:element name="DocMeetPersons" ma:index="69" nillable="true" ma:displayName="Susipažinimui (asmenys)" ma:description="" ma:list="6f465f16-0744-429d-959d-9da04a47172b" ma:internalName="DocMeetPersons" ma:showField="sync_Title" ma:web="55232e86-7322-4681-ad47-44aca9034582">
      <xsd:simpleType>
        <xsd:restriction base="dms:Unknown"/>
      </xsd:simpleType>
    </xsd:element>
    <xsd:element name="DocStatus1" ma:index="70" nillable="true" ma:displayName="Būklė" ma:description="" ma:format="Dropdown" ma:internalName="DocStatus1">
      <xsd:simpleType>
        <xsd:restriction base="dms:Choice">
          <xsd:enumeration value="Aktuali redakcija"/>
          <xsd:enumeration value="Negalioja"/>
        </xsd:restriction>
      </xsd:simpleType>
    </xsd:element>
    <xsd:element name="ddmUsers1" ma:index="71"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72"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73"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74"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75"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76"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77"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78"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79"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80"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81" nillable="true" ma:displayName="Vartotojai Text 1" ma:internalName="ddmUsersText1">
      <xsd:simpleType>
        <xsd:restriction base="dms:Note"/>
      </xsd:simpleType>
    </xsd:element>
    <xsd:element name="ddmUsersText2" ma:index="82" nillable="true" ma:displayName="Vartotojai Text 2" ma:internalName="ddmUsersText2">
      <xsd:simpleType>
        <xsd:restriction base="dms:Note"/>
      </xsd:simpleType>
    </xsd:element>
    <xsd:element name="ddmUsersText3" ma:index="83" nillable="true" ma:displayName="Vartotojai Text 3" ma:internalName="ddmUsersText3">
      <xsd:simpleType>
        <xsd:restriction base="dms:Note"/>
      </xsd:simpleType>
    </xsd:element>
    <xsd:element name="ddmUsersText4" ma:index="84" nillable="true" ma:displayName="Vartotojai Text 4" ma:internalName="ddmUsersText4">
      <xsd:simpleType>
        <xsd:restriction base="dms:Note"/>
      </xsd:simpleType>
    </xsd:element>
    <xsd:element name="ddmUsersText5" ma:index="85" nillable="true" ma:displayName="Vartotojai Text 5" ma:internalName="ddmUsersText5">
      <xsd:simpleType>
        <xsd:restriction base="dms:Note"/>
      </xsd:simpleType>
    </xsd:element>
    <xsd:element name="ddmUsersText6" ma:index="86" nillable="true" ma:displayName="Vartotojai Text 6" ma:default="" ma:description="" ma:internalName="ddmUsersText6" ma:readOnly="false">
      <xsd:simpleType>
        <xsd:restriction base="dms:Text"/>
      </xsd:simpleType>
    </xsd:element>
    <xsd:element name="ddmUsersText7" ma:index="87" nillable="true" ma:displayName="Vartotojai Text 7" ma:default="" ma:description="" ma:internalName="ddmUsersText7" ma:readOnly="false">
      <xsd:simpleType>
        <xsd:restriction base="dms:Text"/>
      </xsd:simpleType>
    </xsd:element>
    <xsd:element name="ddmUsersText8" ma:index="88" nillable="true" ma:displayName="Vartotojai Text 8" ma:default="" ma:description="" ma:internalName="ddmUsersText8" ma:readOnly="false">
      <xsd:simpleType>
        <xsd:restriction base="dms:Text"/>
      </xsd:simpleType>
    </xsd:element>
    <xsd:element name="ddmUsersText9" ma:index="89" nillable="true" ma:displayName="Vartotojai Text 9" ma:default="" ma:description="" ma:internalName="ddmUsersText9" ma:readOnly="false">
      <xsd:simpleType>
        <xsd:restriction base="dms:Text"/>
      </xsd:simpleType>
    </xsd:element>
    <xsd:element name="ddmUsersText10" ma:index="90" nillable="true" ma:displayName="Vartotojai Text 10" ma:default="" ma:description="" ma:internalName="ddmUsersText10" ma:readOnly="false">
      <xsd:simpleType>
        <xsd:restriction base="dms:Text"/>
      </xsd:simpleType>
    </xsd:element>
    <xsd:element name="WFParticRejected" ma:index="91" nillable="true" ma:displayName="Dalyviai atšaukę užd." ma:internalName="WFParticRejected">
      <xsd:simpleType>
        <xsd:restriction base="dms:Text">
          <xsd:maxLength value="255"/>
        </xsd:restriction>
      </xsd:simpleType>
    </xsd:element>
    <xsd:element name="WFParticipants" ma:index="92" nillable="true" ma:displayName="Dalyviai patvirtinę užd." ma:internalName="WFParticipants">
      <xsd:simpleType>
        <xsd:restriction base="dms:Text">
          <xsd:maxLength value="255"/>
        </xsd:restriction>
      </xsd:simpleType>
    </xsd:element>
    <xsd:element name="CrossLinkIcon" ma:index="95" nillable="true" ma:displayName="Nuorodų piktograma" ma:internalName="CrossLinkIc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422f9d-e033-4bac-b4ab-54fb5568eeb2" elementFormDefault="qualified">
    <xsd:import namespace="http://schemas.microsoft.com/office/2006/documentManagement/types"/>
    <xsd:import namespace="http://schemas.microsoft.com/office/infopath/2007/PartnerControls"/>
    <xsd:element name="ddmFieldA" ma:index="61" nillable="true" ma:displayName="Trumpas aprašymas" ma:internalName="ddmFieldA">
      <xsd:simpleType>
        <xsd:restriction base="dms:Note">
          <xsd:maxLength value="255"/>
        </xsd:restriction>
      </xsd:simpleType>
    </xsd:element>
    <xsd:element name="EtatoTipas" ma:index="94" nillable="true" ma:displayName="Etato tipas" ma:internalName="EtatoTip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f:SharedFields xmlns:sf="http://schemas.microsoft.com/office/documentsets/sharedfields" LastModified="03/29/2018 14:14:59">
  <SharedField id="5745462d-4f6a-4290-9e55-6cfa7278b326"/>
  <SharedField id="9ef0aa0d-7a7a-4ac6-ad60-b2e06ae642d2"/>
  <SharedField id="5854a75e-2869-4ae4-906d-c2ac0cb629d4"/>
  <SharedField id="2c437984-a2a9-4885-ab98-2ff16d937927"/>
  <SharedField id="50afe3a1-cd8c-4773-bb7a-04e1a21f7ff8"/>
  <SharedField id="8d931a87-7277-4232-be3e-074948eabae9"/>
  <SharedField id="fe90a6dd-0fcc-4a5b-96aa-70ddec9166fa"/>
  <SharedField id="d9c9322d-8d49-48b0-a1fd-6870dd50abb9"/>
  <SharedField id="9eaf79fe-40d5-429c-a814-db5c2aeaeded"/>
  <SharedField id="eb36c31f-332d-4153-b8c5-20c967c1cf73"/>
</sf:SharedFields>
</file>

<file path=customXml/item4.xml><?xml version="1.0" encoding="utf-8"?>
<p:properties xmlns:p="http://schemas.microsoft.com/office/2006/metadata/properties" xmlns:xsi="http://www.w3.org/2001/XMLSchema-instance" xmlns:pc="http://schemas.microsoft.com/office/infopath/2007/PartnerControls">
  <documentManagement>
    <Author xmlns="http://schemas.microsoft.com/sharepoint/v3">
      <UserInfo>
        <DisplayName>Viktorija Gegžnaitė-Iljina</DisplayName>
        <AccountId>6458</AccountId>
        <AccountType/>
      </UserInfo>
    </Author>
    <DocumentSetDescription xmlns="http://schemas.microsoft.com/sharepoint/v3" xsi:nil="true"/>
    <DocOriginatorPosition xmlns="55232e86-7322-4681-ad47-44aca9034582">Produkto vadovas_Lėšų valdymo grupė_Finansinių paslaugų departamentas_Rinkodaros ir pardavimų padalinys</DocOriginatorPosition>
    <DocOriginatorDep xmlns="55232e86-7322-4681-ad47-44aca9034582">Lėšų valdymo grupė</DocOriginatorDep>
    <ddmField7 xmlns="55232e86-7322-4681-ad47-44aca9034582" xsi:nil="true"/>
    <ddmDocTypeID xmlns="55232e86-7322-4681-ad47-44aca9034582">42</ddmDocTypeID>
    <DocDate xmlns="55232e86-7322-4681-ad47-44aca9034582">2020-09-30T06:33:31+00:00</DocDate>
    <EtatoTipas xmlns="a7422f9d-e033-4bac-b4ab-54fb5568eeb2" xsi:nil="true"/>
    <ddmField6 xmlns="55232e86-7322-4681-ad47-44aca9034582" xsi:nil="true"/>
    <ddmField23 xmlns="55232e86-7322-4681-ad47-44aca9034582" xsi:nil="true"/>
    <WFParticRejected xmlns="55232e86-7322-4681-ad47-44aca9034582" xsi:nil="true"/>
    <DocValidFrom xmlns="55232e86-7322-4681-ad47-44aca9034582">2020-08-31T21:00:00+00:00</DocValidFrom>
    <Title2 xmlns="55232e86-7322-4681-ad47-44aca9034582" xsi:nil="true"/>
    <DocRegStatus xmlns="55232e86-7322-4681-ad47-44aca9034582">Užregistruotas</DocRegStatus>
    <ddmField5 xmlns="55232e86-7322-4681-ad47-44aca9034582" xsi:nil="true"/>
    <ddmField13 xmlns="55232e86-7322-4681-ad47-44aca9034582" xsi:nil="true"/>
    <ddmField16 xmlns="55232e86-7322-4681-ad47-44aca9034582" xsi:nil="true"/>
    <ddmField19 xmlns="55232e86-7322-4681-ad47-44aca9034582" xsi:nil="true"/>
    <ddmField4 xmlns="55232e86-7322-4681-ad47-44aca9034582" xsi:nil="true"/>
    <CrossLinkIcon xmlns="55232e86-7322-4681-ad47-44aca9034582" xsi:nil="true"/>
    <ddmField22 xmlns="55232e86-7322-4681-ad47-44aca9034582" xsi:nil="true"/>
    <ddmField25 xmlns="55232e86-7322-4681-ad47-44aca9034582" xsi:nil="true"/>
    <ddmStandardFieldsConfig xmlns="55232e86-7322-4681-ad47-44aca9034582" xsi:nil="true"/>
    <DocMeetPersons xmlns="55232e86-7322-4681-ad47-44aca9034582">14;#Justina Darvydaitė;#521;#Gintarė Kitovė</DocMeetPersons>
    <ddmField9 xmlns="55232e86-7322-4681-ad47-44aca9034582" xsi:nil="true"/>
    <ddmField12 xmlns="55232e86-7322-4681-ad47-44aca9034582" xsi:nil="true"/>
    <ddmField15 xmlns="55232e86-7322-4681-ad47-44aca9034582" xsi:nil="true"/>
    <ddmField18 xmlns="55232e86-7322-4681-ad47-44aca9034582" xsi:nil="true"/>
    <DocBinder xmlns="55232e86-7322-4681-ad47-44aca9034582" xsi:nil="true"/>
    <ddmField8 xmlns="55232e86-7322-4681-ad47-44aca9034582" xsi:nil="true"/>
    <DocType xmlns="55232e86-7322-4681-ad47-44aca9034582">Įsakymas</DocType>
    <ddmUsersText3 xmlns="55232e86-7322-4681-ad47-44aca9034582" xsi:nil="true"/>
    <DocNumber xmlns="55232e86-7322-4681-ad47-44aca9034582">1-2020-00565</DocNumber>
    <DocOriginatorTxt xmlns="55232e86-7322-4681-ad47-44aca9034582">Viktorija Gegžnaitė-Iljina</DocOriginatorTxt>
    <ddmField21 xmlns="55232e86-7322-4681-ad47-44aca9034582">Generalinė direktorė</ddmField21>
    <ddmField24 xmlns="55232e86-7322-4681-ad47-44aca9034582" xsi:nil="true"/>
    <DocMeetGroups xmlns="55232e86-7322-4681-ad47-44aca9034582" xsi:nil="true"/>
    <ddmUsersText2 xmlns="55232e86-7322-4681-ad47-44aca9034582">Ingrida Čegytė-Grinienė</ddmUsersText2>
    <ddmInitApprover xmlns="55232e86-7322-4681-ad47-44aca9034582" xsi:nil="true"/>
    <ddmField11 xmlns="55232e86-7322-4681-ad47-44aca9034582">Produkto vadovas</ddmField11>
    <ddmField14 xmlns="55232e86-7322-4681-ad47-44aca9034582" xsi:nil="true"/>
    <ddmDocTypeName xmlns="55232e86-7322-4681-ad47-44aca9034582">Įsakymas dėl veiklos ir darbo organizavimo</ddmDocTypeName>
    <ddmUsersText1 xmlns="55232e86-7322-4681-ad47-44aca9034582">Karolina Gailė;Ieva Česnavičė;Erika Bisturienė</ddmUsersText1>
    <ddmDocSubjectFormula xmlns="55232e86-7322-4681-ad47-44aca9034582" xsi:nil="true"/>
    <OSWFMailFields xmlns="55232e86-7322-4681-ad47-44aca9034582" xsi:nil="true"/>
    <ddmResponsiblePerson xmlns="55232e86-7322-4681-ad47-44aca9034582" xsi:nil="true"/>
    <ddmField20 xmlns="55232e86-7322-4681-ad47-44aca9034582">Asta Sungailienė</ddmField20>
    <DocValidUntil xmlns="55232e86-7322-4681-ad47-44aca9034582" xsi:nil="true"/>
    <ddmUsers6 xmlns="55232e86-7322-4681-ad47-44aca9034582">
      <UserInfo>
        <DisplayName/>
        <AccountId xsi:nil="true"/>
        <AccountType/>
      </UserInfo>
    </ddmUsers6>
    <DocRegister xmlns="55232e86-7322-4681-ad47-44aca9034582">1</DocRegister>
    <DocNotes xmlns="55232e86-7322-4681-ad47-44aca9034582" xsi:nil="true"/>
    <ddmField10 xmlns="55232e86-7322-4681-ad47-44aca9034582" xsi:nil="true"/>
    <ddmUsersText5 xmlns="55232e86-7322-4681-ad47-44aca9034582" xsi:nil="true"/>
    <ddmFieldA xmlns="a7422f9d-e033-4bac-b4ab-54fb5568eeb2">Tipinės sutarties atnaujinimas</ddmFieldA>
    <ddmUsersText4 xmlns="55232e86-7322-4681-ad47-44aca9034582" xsi:nil="true"/>
    <ddmField3 xmlns="55232e86-7322-4681-ad47-44aca9034582" xsi:nil="true"/>
    <DocSubject xmlns="55232e86-7322-4681-ad47-44aca9034582">DĖL TIPINĖS ĮMOKŲ PRIĖMIMO IR ADMINISTRAVIMOS PASLAUGŲ TEIKIMO SUTARTIES PATVIRTINIMO</DocSubject>
    <DocMeetDepartments xmlns="55232e86-7322-4681-ad47-44aca9034582">14;#Korporatyvinių reikalų departamentas;#20;#Verslo klientų departamentas;#6;#Organizacijos vystymo departamentas</DocMeetDepartments>
    <WFCurrent xmlns="55232e86-7322-4681-ad47-44aca9034582">
      <UserInfo>
        <DisplayName/>
        <AccountId xsi:nil="true"/>
        <AccountType/>
      </UserInfo>
    </WFCurrent>
    <DocOriginator xmlns="55232e86-7322-4681-ad47-44aca9034582">279</DocOriginator>
    <ddmNotifyAfterApproval xmlns="55232e86-7322-4681-ad47-44aca9034582" xsi:nil="true"/>
    <ddmField2 xmlns="55232e86-7322-4681-ad47-44aca9034582" xsi:nil="true"/>
    <ddmFieldsConfig xmlns="55232e86-7322-4681-ad47-44aca9034582">[{type:'employeeData',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'&lt;And&gt;&lt;Eq&gt;&lt;FieldRef Name=DocType&gt;&lt;/FieldRef&gt;&lt;Value Type=Text&gt;Įsakymas&lt;/Value&gt;&lt;/Eq&gt;&lt;And&gt;&lt;Eq&gt;&lt;FieldRef Name=DocStatus1&gt;&lt;/FieldRef&gt;&lt;Value Type=Text&gt;Aktuali redakcija&lt;/Value&gt;&lt;/Eq&gt;&lt;Eq&gt;&lt;FieldRef Name=ContentType&gt;&lt;/FieldRef&gt;&lt;Value Type=Text&gt;Teisiniai dokumentai&lt;/Value&gt;&lt;/Eq&gt;&lt;/And&gt;&lt;/And&gt;',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ddmFieldsConfig>
    <ddmInitiatorTxt xmlns="55232e86-7322-4681-ad47-44aca9034582" xsi:nil="true"/>
    <ddmPermAfterApproval xmlns="55232e86-7322-4681-ad47-44aca9034582" xsi:nil="true"/>
    <ddmField1 xmlns="55232e86-7322-4681-ad47-44aca9034582">DĖL TIPINĖS ĮMOKŲ PRIĖMIMO IR ADMINISTRAVIMOS PASLAUGŲ TEIKIMO SUTARTIES PATVIRTINIMO</ddmField1>
    <ddmField17 xmlns="55232e86-7322-4681-ad47-44aca9034582" xsi:nil="true"/>
    <ddmNotifyOthers xmlns="55232e86-7322-4681-ad47-44aca9034582" xsi:nil="true"/>
    <WFParticipants xmlns="55232e86-7322-4681-ad47-44aca9034582" xsi:nil="true"/>
    <DocStatus1 xmlns="55232e86-7322-4681-ad47-44aca9034582">Aktuali redakcija</DocStatus1>
    <ddmUsers4 xmlns="55232e86-7322-4681-ad47-44aca9034582">
      <UserInfo>
        <DisplayName/>
        <AccountId xsi:nil="true"/>
        <AccountType/>
      </UserInfo>
    </ddmUsers4>
    <ddmUsersText8 xmlns="55232e86-7322-4681-ad47-44aca9034582" xsi:nil="true"/>
    <ddmUsers5 xmlns="55232e86-7322-4681-ad47-44aca9034582">
      <UserInfo>
        <DisplayName/>
        <AccountId xsi:nil="true"/>
        <AccountType/>
      </UserInfo>
    </ddmUsers5>
    <ddmUsersText9 xmlns="55232e86-7322-4681-ad47-44aca9034582" xsi:nil="true"/>
    <ddmUsers7 xmlns="55232e86-7322-4681-ad47-44aca9034582">
      <UserInfo>
        <DisplayName/>
        <AccountId xsi:nil="true"/>
        <AccountType/>
      </UserInfo>
    </ddmUsers7>
    <ddmUsers8 xmlns="55232e86-7322-4681-ad47-44aca9034582">
      <UserInfo>
        <DisplayName/>
        <AccountId xsi:nil="true"/>
        <AccountType/>
      </UserInfo>
    </ddmUsers8>
    <ddmUsers9 xmlns="55232e86-7322-4681-ad47-44aca9034582">
      <UserInfo>
        <DisplayName/>
        <AccountId xsi:nil="true"/>
        <AccountType/>
      </UserInfo>
    </ddmUsers9>
    <ddmUsers10 xmlns="55232e86-7322-4681-ad47-44aca9034582">
      <UserInfo>
        <DisplayName/>
        <AccountId xsi:nil="true"/>
        <AccountType/>
      </UserInfo>
    </ddmUsers10>
    <ddmUsersText10 xmlns="55232e86-7322-4681-ad47-44aca9034582" xsi:nil="true"/>
    <ddmUsersText6 xmlns="55232e86-7322-4681-ad47-44aca9034582" xsi:nil="true"/>
    <ddmUsersText7 xmlns="55232e86-7322-4681-ad47-44aca9034582" xsi:nil="true"/>
    <ddmInitiator xmlns="55232e86-7322-4681-ad47-44aca9034582">
      <UserInfo>
        <DisplayName>Sistemos abonementas</DisplayName>
        <AccountId>1073741823</AccountId>
        <AccountType/>
      </UserInfo>
    </ddmInitiator>
    <DocOriginatorUsr xmlns="55232e86-7322-4681-ad47-44aca9034582">
      <UserInfo>
        <DisplayName>Viktorija Gegžnaitė-Iljina</DisplayName>
        <AccountId>6458</AccountId>
        <AccountType/>
      </UserInfo>
    </DocOriginatorUsr>
    <ddmUsers1 xmlns="55232e86-7322-4681-ad47-44aca9034582">
      <UserInfo>
        <DisplayName/>
        <AccountId xsi:nil="true"/>
        <AccountType/>
      </UserInfo>
    </ddmUsers1>
    <ddmUsers2 xmlns="55232e86-7322-4681-ad47-44aca9034582">
      <UserInfo>
        <DisplayName/>
        <AccountId xsi:nil="true"/>
        <AccountType/>
      </UserInfo>
    </ddmUsers2>
    <ddmUsers3 xmlns="55232e86-7322-4681-ad47-44aca9034582">
      <UserInfo>
        <DisplayName/>
        <AccountId xsi:nil="true"/>
        <AccountType/>
      </UserInfo>
    </ddmUsers3>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A6605-A418-44A6-B681-C9AB180120C8}">
  <ds:schemaRefs>
    <ds:schemaRef ds:uri="http://schemas.microsoft.com/sharepoint/v3/contenttype/forms"/>
  </ds:schemaRefs>
</ds:datastoreItem>
</file>

<file path=customXml/itemProps2.xml><?xml version="1.0" encoding="utf-8"?>
<ds:datastoreItem xmlns:ds="http://schemas.openxmlformats.org/officeDocument/2006/customXml" ds:itemID="{557256B5-3C38-441F-8A59-A5E7F01BC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232e86-7322-4681-ad47-44aca9034582"/>
    <ds:schemaRef ds:uri="a7422f9d-e033-4bac-b4ab-54fb5568e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A4BC00-C5FF-4912-A1B3-8D91C6EAF0A8}">
  <ds:schemaRefs>
    <ds:schemaRef ds:uri="http://schemas.microsoft.com/office/documentsets/sharedfields"/>
  </ds:schemaRefs>
</ds:datastoreItem>
</file>

<file path=customXml/itemProps4.xml><?xml version="1.0" encoding="utf-8"?>
<ds:datastoreItem xmlns:ds="http://schemas.openxmlformats.org/officeDocument/2006/customXml" ds:itemID="{2A3C8058-FAD9-42C7-85FE-874FC5D24CF1}">
  <ds:schemaRefs>
    <ds:schemaRef ds:uri="http://purl.org/dc/terms/"/>
    <ds:schemaRef ds:uri="55232e86-7322-4681-ad47-44aca9034582"/>
    <ds:schemaRef ds:uri="http://purl.org/dc/dcmitype/"/>
    <ds:schemaRef ds:uri="http://schemas.microsoft.com/office/infopath/2007/PartnerControls"/>
    <ds:schemaRef ds:uri="a7422f9d-e033-4bac-b4ab-54fb5568eeb2"/>
    <ds:schemaRef ds:uri="http://purl.org/dc/elements/1.1/"/>
    <ds:schemaRef ds:uri="http://schemas.microsoft.com/office/2006/documentManagement/types"/>
    <ds:schemaRef ds:uri="http://schemas.microsoft.com/sharepoint/v3"/>
    <ds:schemaRef ds:uri="http://schemas.openxmlformats.org/package/2006/metadata/core-properti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B21FB5CC-A580-4C8E-8064-B26C51635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3476</Words>
  <Characters>23682</Characters>
  <Application>Microsoft Office Word</Application>
  <DocSecurity>4</DocSecurity>
  <Lines>197</Lines>
  <Paragraphs>54</Paragraphs>
  <ScaleCrop>false</ScaleCrop>
  <HeadingPairs>
    <vt:vector size="2" baseType="variant">
      <vt:variant>
        <vt:lpstr>Title</vt:lpstr>
      </vt:variant>
      <vt:variant>
        <vt:i4>1</vt:i4>
      </vt:variant>
    </vt:vector>
  </HeadingPairs>
  <TitlesOfParts>
    <vt:vector size="1" baseType="lpstr">
      <vt:lpstr>Generalinio direktoriaus isakymo blankas</vt:lpstr>
    </vt:vector>
  </TitlesOfParts>
  <Company>AB Lietuvos paštas</Company>
  <LinksUpToDate>false</LinksUpToDate>
  <CharactersWithSpaces>27104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Generalinio direktoriaus isakymo blankas</dc:title>
  <dc:creator>LP</dc:creator>
  <cp:lastModifiedBy>Viktorija Gegžnaitė-Iljina</cp:lastModifiedBy>
  <cp:revision>2</cp:revision>
  <cp:lastPrinted>2018-01-15T08:44:00Z</cp:lastPrinted>
  <dcterms:created xsi:type="dcterms:W3CDTF">2020-10-26T10:24:00Z</dcterms:created>
  <dcterms:modified xsi:type="dcterms:W3CDTF">2020-10-26T10:24:00Z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0x01010049A221C367616A41BAADA428C9E561CB001BF489D5DAC2FB4094E2A26BF88361A7</vt:lpwstr>
  </property>
  <property fmtid="{D5CDD505-2E9C-101B-9397-08002B2CF9AE}" pid="3" name="DocOriginatorUsr">
    <vt:lpwstr>6478</vt:lpwstr>
  </property>
  <property fmtid="{D5CDD505-2E9C-101B-9397-08002B2CF9AE}" pid="4" name="Created">
    <vt:filetime>2020-09-30T06:34:56Z</vt:filetime>
  </property>
  <property fmtid="{D5CDD505-2E9C-101B-9397-08002B2CF9AE}" pid="5"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6" name="_docset_NoMedatataSyncRequired">
    <vt:lpwstr>False</vt:lpwstr>
  </property>
  <property fmtid="{D5CDD505-2E9C-101B-9397-08002B2CF9AE}" pid="7"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vt:lpwstr>
  </property>
  <property fmtid="{D5CDD505-2E9C-101B-9397-08002B2CF9AE}" pid="8" name="_MarkAsFinal">
    <vt:bool>true</vt:bool>
  </property>
  <property fmtid="{D5CDD505-2E9C-101B-9397-08002B2CF9AE}" pid="9" name="Order">
    <vt:r8>14223200</vt:r8>
  </property>
  <property fmtid="{D5CDD505-2E9C-101B-9397-08002B2CF9AE}" pid="10" name="xd_ProgID">
    <vt:lpwstr/>
  </property>
  <property fmtid="{D5CDD505-2E9C-101B-9397-08002B2CF9AE}" pid="11" name="TemplateUrl">
    <vt:lpwstr/>
  </property>
  <property fmtid="{D5CDD505-2E9C-101B-9397-08002B2CF9AE}" pid="12" name="ddmExtenderJs">
    <vt:lpwstr/>
  </property>
  <property fmtid="{D5CDD505-2E9C-101B-9397-08002B2CF9AE}" pid="13" name="wfStorageID">
    <vt:lpwstr/>
  </property>
</Properties>
</file>